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2526"/>
        <w:gridCol w:w="3691"/>
      </w:tblGrid>
      <w:tr w:rsidR="00266B9C" w:rsidRPr="00B7792A" w:rsidTr="00B7792A">
        <w:tc>
          <w:tcPr>
            <w:tcW w:w="3544" w:type="dxa"/>
          </w:tcPr>
          <w:p w:rsidR="00266B9C" w:rsidRPr="00B7792A" w:rsidRDefault="00266B9C" w:rsidP="00B7792A">
            <w:pPr>
              <w:rPr>
                <w:rFonts w:ascii="Times New Roman" w:hAnsi="Times New Roman" w:cs="Times New Roman"/>
                <w:b/>
                <w:sz w:val="28"/>
                <w:szCs w:val="28"/>
                <w:lang w:val="kk-KZ"/>
              </w:rPr>
            </w:pPr>
            <w:r w:rsidRPr="00B7792A">
              <w:rPr>
                <w:rFonts w:ascii="Times New Roman" w:hAnsi="Times New Roman" w:cs="Times New Roman"/>
                <w:b/>
                <w:sz w:val="28"/>
                <w:szCs w:val="28"/>
                <w:lang w:val="kk-KZ"/>
              </w:rPr>
              <w:t>Колледждің педагогикалық кеңесінде қаралып талданды</w:t>
            </w:r>
          </w:p>
        </w:tc>
        <w:tc>
          <w:tcPr>
            <w:tcW w:w="2552" w:type="dxa"/>
            <w:vMerge w:val="restart"/>
          </w:tcPr>
          <w:p w:rsidR="00266B9C" w:rsidRPr="00B7792A" w:rsidRDefault="00266B9C" w:rsidP="00B7792A">
            <w:pPr>
              <w:jc w:val="center"/>
              <w:rPr>
                <w:rFonts w:ascii="Times New Roman" w:hAnsi="Times New Roman" w:cs="Times New Roman"/>
                <w:b/>
                <w:sz w:val="28"/>
                <w:szCs w:val="28"/>
                <w:lang w:val="kk-KZ"/>
              </w:rPr>
            </w:pPr>
            <w:r w:rsidRPr="00B7792A">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574CF791" wp14:editId="3EC26BB0">
                  <wp:simplePos x="0" y="0"/>
                  <wp:positionH relativeFrom="margin">
                    <wp:posOffset>123783</wp:posOffset>
                  </wp:positionH>
                  <wp:positionV relativeFrom="paragraph">
                    <wp:posOffset>0</wp:posOffset>
                  </wp:positionV>
                  <wp:extent cx="1424940" cy="1512564"/>
                  <wp:effectExtent l="0" t="0" r="3810" b="0"/>
                  <wp:wrapThrough wrapText="bothSides">
                    <wp:wrapPolygon edited="0">
                      <wp:start x="0" y="0"/>
                      <wp:lineTo x="0" y="21228"/>
                      <wp:lineTo x="21369" y="21228"/>
                      <wp:lineTo x="2136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4940" cy="1512564"/>
                          </a:xfrm>
                          <a:prstGeom prst="rect">
                            <a:avLst/>
                          </a:prstGeom>
                        </pic:spPr>
                      </pic:pic>
                    </a:graphicData>
                  </a:graphic>
                  <wp14:sizeRelH relativeFrom="page">
                    <wp14:pctWidth>0</wp14:pctWidth>
                  </wp14:sizeRelH>
                  <wp14:sizeRelV relativeFrom="page">
                    <wp14:pctHeight>0</wp14:pctHeight>
                  </wp14:sizeRelV>
                </wp:anchor>
              </w:drawing>
            </w:r>
          </w:p>
        </w:tc>
        <w:tc>
          <w:tcPr>
            <w:tcW w:w="3821" w:type="dxa"/>
          </w:tcPr>
          <w:p w:rsidR="00266B9C" w:rsidRPr="00B7792A" w:rsidRDefault="00266B9C" w:rsidP="00B7792A">
            <w:pPr>
              <w:jc w:val="right"/>
              <w:rPr>
                <w:rFonts w:ascii="Times New Roman" w:hAnsi="Times New Roman" w:cs="Times New Roman"/>
                <w:b/>
                <w:sz w:val="28"/>
                <w:szCs w:val="28"/>
                <w:lang w:val="kk-KZ"/>
              </w:rPr>
            </w:pPr>
            <w:r w:rsidRPr="00B7792A">
              <w:rPr>
                <w:rFonts w:ascii="Times New Roman" w:hAnsi="Times New Roman" w:cs="Times New Roman"/>
                <w:b/>
                <w:sz w:val="28"/>
                <w:szCs w:val="28"/>
                <w:lang w:val="kk-KZ"/>
              </w:rPr>
              <w:t>БЕКІТІЛДІ:</w:t>
            </w:r>
          </w:p>
          <w:p w:rsidR="00266B9C" w:rsidRPr="00B7792A" w:rsidRDefault="00266B9C" w:rsidP="00B7792A">
            <w:pPr>
              <w:jc w:val="right"/>
              <w:rPr>
                <w:rFonts w:ascii="Times New Roman" w:hAnsi="Times New Roman" w:cs="Times New Roman"/>
                <w:b/>
                <w:sz w:val="28"/>
                <w:szCs w:val="28"/>
                <w:lang w:val="kk-KZ"/>
              </w:rPr>
            </w:pPr>
            <w:r w:rsidRPr="00B7792A">
              <w:rPr>
                <w:rFonts w:ascii="Times New Roman" w:hAnsi="Times New Roman" w:cs="Times New Roman"/>
                <w:b/>
                <w:sz w:val="28"/>
                <w:szCs w:val="28"/>
                <w:lang w:val="kk-KZ"/>
              </w:rPr>
              <w:t>Колледж директоры</w:t>
            </w:r>
          </w:p>
        </w:tc>
      </w:tr>
      <w:tr w:rsidR="00266B9C" w:rsidRPr="00B7792A" w:rsidTr="00B7792A">
        <w:tc>
          <w:tcPr>
            <w:tcW w:w="3544" w:type="dxa"/>
          </w:tcPr>
          <w:p w:rsidR="00266B9C" w:rsidRPr="00B7792A" w:rsidRDefault="00266B9C" w:rsidP="00B7792A">
            <w:pPr>
              <w:rPr>
                <w:rFonts w:ascii="Times New Roman" w:hAnsi="Times New Roman" w:cs="Times New Roman"/>
                <w:b/>
                <w:sz w:val="28"/>
                <w:szCs w:val="28"/>
                <w:lang w:val="kk-KZ"/>
              </w:rPr>
            </w:pPr>
            <w:r w:rsidRPr="00B7792A">
              <w:rPr>
                <w:rFonts w:ascii="Times New Roman" w:hAnsi="Times New Roman" w:cs="Times New Roman"/>
                <w:b/>
                <w:sz w:val="28"/>
                <w:szCs w:val="28"/>
                <w:lang w:val="kk-KZ"/>
              </w:rPr>
              <w:t>№5 хаттама</w:t>
            </w:r>
          </w:p>
          <w:p w:rsidR="00266B9C" w:rsidRPr="00B7792A" w:rsidRDefault="00E40DEC" w:rsidP="00B7792A">
            <w:pPr>
              <w:rPr>
                <w:rFonts w:ascii="Times New Roman" w:hAnsi="Times New Roman" w:cs="Times New Roman"/>
                <w:b/>
                <w:sz w:val="28"/>
                <w:szCs w:val="28"/>
                <w:lang w:val="kk-KZ"/>
              </w:rPr>
            </w:pPr>
            <w:r w:rsidRPr="00B7792A">
              <w:rPr>
                <w:rFonts w:ascii="Times New Roman" w:hAnsi="Times New Roman" w:cs="Times New Roman"/>
                <w:b/>
                <w:sz w:val="28"/>
                <w:szCs w:val="28"/>
                <w:lang w:val="kk-KZ"/>
              </w:rPr>
              <w:t>01.08</w:t>
            </w:r>
            <w:r w:rsidR="00E375E0" w:rsidRPr="00B7792A">
              <w:rPr>
                <w:rFonts w:ascii="Times New Roman" w:hAnsi="Times New Roman" w:cs="Times New Roman"/>
                <w:b/>
                <w:sz w:val="28"/>
                <w:szCs w:val="28"/>
                <w:lang w:val="kk-KZ"/>
              </w:rPr>
              <w:t>.2023</w:t>
            </w:r>
            <w:r w:rsidR="00266B9C" w:rsidRPr="00B7792A">
              <w:rPr>
                <w:rFonts w:ascii="Times New Roman" w:hAnsi="Times New Roman" w:cs="Times New Roman"/>
                <w:b/>
                <w:sz w:val="28"/>
                <w:szCs w:val="28"/>
                <w:lang w:val="kk-KZ"/>
              </w:rPr>
              <w:t xml:space="preserve"> жыл</w:t>
            </w:r>
          </w:p>
          <w:p w:rsidR="00266B9C" w:rsidRPr="00B7792A" w:rsidRDefault="00266B9C" w:rsidP="00B7792A">
            <w:pPr>
              <w:rPr>
                <w:rFonts w:ascii="Times New Roman" w:hAnsi="Times New Roman" w:cs="Times New Roman"/>
                <w:b/>
                <w:sz w:val="28"/>
                <w:szCs w:val="28"/>
                <w:lang w:val="kk-KZ"/>
              </w:rPr>
            </w:pPr>
          </w:p>
        </w:tc>
        <w:tc>
          <w:tcPr>
            <w:tcW w:w="2552" w:type="dxa"/>
            <w:vMerge/>
          </w:tcPr>
          <w:p w:rsidR="00266B9C" w:rsidRPr="00B7792A" w:rsidRDefault="00266B9C" w:rsidP="00B7792A">
            <w:pPr>
              <w:jc w:val="center"/>
              <w:rPr>
                <w:rFonts w:ascii="Times New Roman" w:hAnsi="Times New Roman" w:cs="Times New Roman"/>
                <w:b/>
                <w:sz w:val="28"/>
                <w:szCs w:val="28"/>
                <w:lang w:val="kk-KZ"/>
              </w:rPr>
            </w:pPr>
          </w:p>
        </w:tc>
        <w:tc>
          <w:tcPr>
            <w:tcW w:w="3821" w:type="dxa"/>
          </w:tcPr>
          <w:p w:rsidR="00266B9C" w:rsidRPr="00B7792A" w:rsidRDefault="00266B9C" w:rsidP="00B7792A">
            <w:pPr>
              <w:jc w:val="right"/>
              <w:rPr>
                <w:rFonts w:ascii="Times New Roman" w:hAnsi="Times New Roman" w:cs="Times New Roman"/>
                <w:b/>
                <w:sz w:val="28"/>
                <w:szCs w:val="28"/>
                <w:lang w:val="kk-KZ"/>
              </w:rPr>
            </w:pPr>
            <w:r w:rsidRPr="00B7792A">
              <w:rPr>
                <w:rFonts w:ascii="Times New Roman" w:hAnsi="Times New Roman" w:cs="Times New Roman"/>
                <w:b/>
                <w:sz w:val="28"/>
                <w:szCs w:val="28"/>
                <w:lang w:val="en-US"/>
              </w:rPr>
              <w:t>____________</w:t>
            </w:r>
            <w:r w:rsidR="006C6BA3" w:rsidRPr="00B7792A">
              <w:rPr>
                <w:rFonts w:ascii="Times New Roman" w:hAnsi="Times New Roman" w:cs="Times New Roman"/>
                <w:b/>
                <w:sz w:val="28"/>
                <w:szCs w:val="28"/>
                <w:lang w:val="kk-KZ"/>
              </w:rPr>
              <w:t>М.Қ.Берген</w:t>
            </w:r>
          </w:p>
          <w:p w:rsidR="00266B9C" w:rsidRPr="00B7792A" w:rsidRDefault="00266B9C" w:rsidP="00B7792A">
            <w:pPr>
              <w:jc w:val="right"/>
              <w:rPr>
                <w:rFonts w:ascii="Times New Roman" w:hAnsi="Times New Roman" w:cs="Times New Roman"/>
                <w:b/>
                <w:sz w:val="28"/>
                <w:szCs w:val="28"/>
                <w:lang w:val="kk-KZ"/>
              </w:rPr>
            </w:pPr>
            <w:r w:rsidRPr="00B7792A">
              <w:rPr>
                <w:rFonts w:ascii="Times New Roman" w:hAnsi="Times New Roman" w:cs="Times New Roman"/>
                <w:b/>
                <w:sz w:val="28"/>
                <w:szCs w:val="28"/>
                <w:lang w:val="en-US"/>
              </w:rPr>
              <w:t>02</w:t>
            </w:r>
            <w:r w:rsidR="00E40DEC" w:rsidRPr="00B7792A">
              <w:rPr>
                <w:rFonts w:ascii="Times New Roman" w:hAnsi="Times New Roman" w:cs="Times New Roman"/>
                <w:b/>
                <w:sz w:val="28"/>
                <w:szCs w:val="28"/>
                <w:lang w:val="kk-KZ"/>
              </w:rPr>
              <w:t>.08</w:t>
            </w:r>
            <w:r w:rsidR="00E375E0" w:rsidRPr="00B7792A">
              <w:rPr>
                <w:rFonts w:ascii="Times New Roman" w:hAnsi="Times New Roman" w:cs="Times New Roman"/>
                <w:b/>
                <w:sz w:val="28"/>
                <w:szCs w:val="28"/>
                <w:lang w:val="kk-KZ"/>
              </w:rPr>
              <w:t>.2023</w:t>
            </w:r>
            <w:r w:rsidRPr="00B7792A">
              <w:rPr>
                <w:rFonts w:ascii="Times New Roman" w:hAnsi="Times New Roman" w:cs="Times New Roman"/>
                <w:b/>
                <w:sz w:val="28"/>
                <w:szCs w:val="28"/>
                <w:lang w:val="kk-KZ"/>
              </w:rPr>
              <w:t xml:space="preserve"> жыл</w:t>
            </w:r>
          </w:p>
        </w:tc>
      </w:tr>
    </w:tbl>
    <w:p w:rsidR="00E8217E" w:rsidRPr="00B7792A" w:rsidRDefault="00E8217E" w:rsidP="00B7792A">
      <w:pPr>
        <w:spacing w:after="0" w:line="240" w:lineRule="auto"/>
        <w:jc w:val="center"/>
        <w:rPr>
          <w:rFonts w:ascii="Times New Roman" w:hAnsi="Times New Roman" w:cs="Times New Roman"/>
          <w:b/>
          <w:sz w:val="28"/>
          <w:szCs w:val="28"/>
          <w:lang w:val="kk-KZ"/>
        </w:rPr>
      </w:pPr>
    </w:p>
    <w:p w:rsidR="00E8217E" w:rsidRPr="00B7792A" w:rsidRDefault="00E8217E" w:rsidP="00B7792A">
      <w:pPr>
        <w:spacing w:after="0" w:line="240" w:lineRule="auto"/>
        <w:jc w:val="center"/>
        <w:rPr>
          <w:rFonts w:ascii="Times New Roman" w:hAnsi="Times New Roman" w:cs="Times New Roman"/>
          <w:b/>
          <w:sz w:val="28"/>
          <w:szCs w:val="28"/>
          <w:lang w:val="kk-KZ"/>
        </w:rPr>
      </w:pPr>
    </w:p>
    <w:p w:rsidR="00E8217E" w:rsidRDefault="00E8217E"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Pr="00B7792A" w:rsidRDefault="00B7792A" w:rsidP="00B7792A">
      <w:pPr>
        <w:spacing w:after="0" w:line="240" w:lineRule="auto"/>
        <w:jc w:val="center"/>
        <w:rPr>
          <w:rFonts w:ascii="Times New Roman" w:hAnsi="Times New Roman" w:cs="Times New Roman"/>
          <w:b/>
          <w:sz w:val="28"/>
          <w:szCs w:val="28"/>
          <w:lang w:val="kk-KZ"/>
        </w:rPr>
      </w:pPr>
    </w:p>
    <w:p w:rsidR="00E8217E" w:rsidRPr="00B7792A" w:rsidRDefault="00E8217E" w:rsidP="00B7792A">
      <w:pPr>
        <w:spacing w:after="0" w:line="240" w:lineRule="auto"/>
        <w:jc w:val="center"/>
        <w:rPr>
          <w:rFonts w:ascii="Times New Roman" w:hAnsi="Times New Roman" w:cs="Times New Roman"/>
          <w:b/>
          <w:sz w:val="28"/>
          <w:szCs w:val="28"/>
          <w:lang w:val="kk-KZ"/>
        </w:rPr>
      </w:pPr>
    </w:p>
    <w:p w:rsidR="00E8217E" w:rsidRPr="00B7792A" w:rsidRDefault="00E8217E" w:rsidP="00B7792A">
      <w:pPr>
        <w:spacing w:after="0" w:line="240" w:lineRule="auto"/>
        <w:jc w:val="center"/>
        <w:rPr>
          <w:rFonts w:ascii="Times New Roman" w:hAnsi="Times New Roman" w:cs="Times New Roman"/>
          <w:b/>
          <w:sz w:val="40"/>
          <w:szCs w:val="28"/>
          <w:lang w:val="kk-KZ"/>
        </w:rPr>
      </w:pPr>
    </w:p>
    <w:p w:rsidR="00E8217E" w:rsidRPr="00B7792A" w:rsidRDefault="00E8217E" w:rsidP="00B7792A">
      <w:pPr>
        <w:spacing w:after="0" w:line="240" w:lineRule="auto"/>
        <w:jc w:val="center"/>
        <w:rPr>
          <w:rFonts w:ascii="Times New Roman" w:hAnsi="Times New Roman" w:cs="Times New Roman"/>
          <w:b/>
          <w:sz w:val="40"/>
          <w:szCs w:val="28"/>
          <w:lang w:val="kk-KZ"/>
        </w:rPr>
      </w:pPr>
      <w:r w:rsidRPr="00B7792A">
        <w:rPr>
          <w:rFonts w:ascii="Times New Roman" w:hAnsi="Times New Roman" w:cs="Times New Roman"/>
          <w:b/>
          <w:sz w:val="40"/>
          <w:szCs w:val="28"/>
          <w:lang w:val="kk-KZ"/>
        </w:rPr>
        <w:t>«Мақсат» Орал жоғары медициналық колледжі</w:t>
      </w:r>
      <w:r w:rsidR="00764E55" w:rsidRPr="00B7792A">
        <w:rPr>
          <w:rFonts w:ascii="Times New Roman" w:hAnsi="Times New Roman" w:cs="Times New Roman"/>
          <w:b/>
          <w:sz w:val="40"/>
          <w:szCs w:val="28"/>
          <w:lang w:val="kk-KZ"/>
        </w:rPr>
        <w:t>» жеке мекемесі</w:t>
      </w:r>
      <w:r w:rsidRPr="00B7792A">
        <w:rPr>
          <w:rFonts w:ascii="Times New Roman" w:hAnsi="Times New Roman" w:cs="Times New Roman"/>
          <w:b/>
          <w:sz w:val="40"/>
          <w:szCs w:val="28"/>
          <w:lang w:val="kk-KZ"/>
        </w:rPr>
        <w:t>нің</w:t>
      </w:r>
    </w:p>
    <w:p w:rsidR="00E8217E" w:rsidRPr="00B7792A" w:rsidRDefault="00E8217E" w:rsidP="00B7792A">
      <w:pPr>
        <w:spacing w:after="0" w:line="240" w:lineRule="auto"/>
        <w:jc w:val="center"/>
        <w:rPr>
          <w:rFonts w:ascii="Times New Roman" w:hAnsi="Times New Roman" w:cs="Times New Roman"/>
          <w:b/>
          <w:sz w:val="40"/>
          <w:szCs w:val="28"/>
          <w:lang w:val="kk-KZ"/>
        </w:rPr>
      </w:pPr>
      <w:r w:rsidRPr="00B7792A">
        <w:rPr>
          <w:rFonts w:ascii="Times New Roman" w:hAnsi="Times New Roman" w:cs="Times New Roman"/>
          <w:b/>
          <w:sz w:val="40"/>
          <w:szCs w:val="28"/>
          <w:lang w:val="kk-KZ"/>
        </w:rPr>
        <w:t>2023-2027 жылдарға арналған</w:t>
      </w:r>
    </w:p>
    <w:p w:rsidR="00764E55" w:rsidRPr="00B7792A" w:rsidRDefault="00764E55" w:rsidP="00B7792A">
      <w:pPr>
        <w:spacing w:after="0" w:line="240" w:lineRule="auto"/>
        <w:jc w:val="center"/>
        <w:rPr>
          <w:rFonts w:ascii="Times New Roman" w:hAnsi="Times New Roman" w:cs="Times New Roman"/>
          <w:b/>
          <w:sz w:val="40"/>
          <w:szCs w:val="28"/>
          <w:lang w:val="kk-KZ"/>
        </w:rPr>
      </w:pPr>
    </w:p>
    <w:p w:rsidR="003B3192" w:rsidRPr="00B7792A" w:rsidRDefault="00E8217E" w:rsidP="00B7792A">
      <w:pPr>
        <w:spacing w:after="0" w:line="240" w:lineRule="auto"/>
        <w:jc w:val="center"/>
        <w:rPr>
          <w:rFonts w:ascii="Times New Roman" w:hAnsi="Times New Roman" w:cs="Times New Roman"/>
          <w:b/>
          <w:caps/>
          <w:sz w:val="40"/>
          <w:szCs w:val="28"/>
          <w:lang w:val="kk-KZ"/>
        </w:rPr>
      </w:pPr>
      <w:r w:rsidRPr="00B7792A">
        <w:rPr>
          <w:rFonts w:ascii="Times New Roman" w:hAnsi="Times New Roman" w:cs="Times New Roman"/>
          <w:b/>
          <w:caps/>
          <w:sz w:val="40"/>
          <w:szCs w:val="28"/>
          <w:lang w:val="kk-KZ"/>
        </w:rPr>
        <w:t>даму жоспары</w:t>
      </w:r>
    </w:p>
    <w:p w:rsidR="00E8217E" w:rsidRPr="00B7792A" w:rsidRDefault="00E8217E" w:rsidP="00B7792A">
      <w:pPr>
        <w:spacing w:after="0" w:line="240" w:lineRule="auto"/>
        <w:jc w:val="center"/>
        <w:rPr>
          <w:rFonts w:ascii="Times New Roman" w:hAnsi="Times New Roman" w:cs="Times New Roman"/>
          <w:b/>
          <w:sz w:val="28"/>
          <w:szCs w:val="28"/>
          <w:lang w:val="kk-KZ"/>
        </w:rPr>
      </w:pPr>
    </w:p>
    <w:p w:rsidR="00E8217E" w:rsidRPr="00B7792A" w:rsidRDefault="00E8217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Default="002A6AFE"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Pr="00B7792A" w:rsidRDefault="00B7792A"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p>
    <w:p w:rsidR="002A6AFE" w:rsidRPr="00B7792A" w:rsidRDefault="002A6AFE" w:rsidP="00B7792A">
      <w:pPr>
        <w:spacing w:after="0" w:line="240" w:lineRule="auto"/>
        <w:jc w:val="center"/>
        <w:rPr>
          <w:rFonts w:ascii="Times New Roman" w:hAnsi="Times New Roman" w:cs="Times New Roman"/>
          <w:b/>
          <w:sz w:val="28"/>
          <w:szCs w:val="28"/>
          <w:lang w:val="kk-KZ"/>
        </w:rPr>
      </w:pPr>
      <w:r w:rsidRPr="00B7792A">
        <w:rPr>
          <w:rFonts w:ascii="Times New Roman" w:hAnsi="Times New Roman" w:cs="Times New Roman"/>
          <w:b/>
          <w:sz w:val="28"/>
          <w:szCs w:val="28"/>
          <w:lang w:val="kk-KZ"/>
        </w:rPr>
        <w:t>Орал қаласы-2023</w:t>
      </w:r>
    </w:p>
    <w:p w:rsidR="00764E55" w:rsidRPr="00B7792A" w:rsidRDefault="00764E55" w:rsidP="00B7792A">
      <w:pPr>
        <w:spacing w:after="0" w:line="240" w:lineRule="auto"/>
        <w:jc w:val="center"/>
        <w:rPr>
          <w:rFonts w:ascii="Times New Roman" w:hAnsi="Times New Roman" w:cs="Times New Roman"/>
          <w:b/>
          <w:sz w:val="28"/>
          <w:szCs w:val="28"/>
          <w:lang w:val="kk-KZ"/>
        </w:rPr>
      </w:pPr>
    </w:p>
    <w:p w:rsidR="00764E55" w:rsidRDefault="00764E55"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Default="00B7792A" w:rsidP="00B7792A">
      <w:pPr>
        <w:spacing w:after="0" w:line="240" w:lineRule="auto"/>
        <w:jc w:val="center"/>
        <w:rPr>
          <w:rFonts w:ascii="Times New Roman" w:hAnsi="Times New Roman" w:cs="Times New Roman"/>
          <w:b/>
          <w:sz w:val="28"/>
          <w:szCs w:val="28"/>
          <w:lang w:val="kk-KZ"/>
        </w:rPr>
      </w:pPr>
    </w:p>
    <w:p w:rsidR="00B7792A" w:rsidRPr="00B7792A" w:rsidRDefault="00B7792A" w:rsidP="00B7792A">
      <w:pPr>
        <w:spacing w:after="0" w:line="240" w:lineRule="auto"/>
        <w:jc w:val="center"/>
        <w:rPr>
          <w:rFonts w:ascii="Times New Roman" w:hAnsi="Times New Roman" w:cs="Times New Roman"/>
          <w:b/>
          <w:sz w:val="28"/>
          <w:szCs w:val="28"/>
          <w:lang w:val="kk-KZ"/>
        </w:rPr>
      </w:pPr>
    </w:p>
    <w:p w:rsidR="00764E55" w:rsidRPr="00B7792A" w:rsidRDefault="00764E55" w:rsidP="00B7792A">
      <w:pPr>
        <w:spacing w:after="0" w:line="240" w:lineRule="auto"/>
        <w:jc w:val="center"/>
        <w:rPr>
          <w:rFonts w:ascii="Times New Roman" w:hAnsi="Times New Roman" w:cs="Times New Roman"/>
          <w:b/>
          <w:sz w:val="28"/>
          <w:szCs w:val="28"/>
          <w:lang w:val="kk-KZ"/>
        </w:rPr>
      </w:pPr>
    </w:p>
    <w:p w:rsidR="002A6AFE" w:rsidRPr="00721E26" w:rsidRDefault="002A6AFE" w:rsidP="00B7792A">
      <w:pPr>
        <w:spacing w:after="0" w:line="240" w:lineRule="auto"/>
        <w:jc w:val="center"/>
        <w:rPr>
          <w:rFonts w:ascii="Times New Roman" w:hAnsi="Times New Roman" w:cs="Times New Roman"/>
          <w:b/>
          <w:sz w:val="32"/>
          <w:szCs w:val="28"/>
          <w:lang w:val="kk-KZ"/>
        </w:rPr>
      </w:pPr>
      <w:r w:rsidRPr="00721E26">
        <w:rPr>
          <w:rFonts w:ascii="Times New Roman" w:hAnsi="Times New Roman" w:cs="Times New Roman"/>
          <w:b/>
          <w:sz w:val="32"/>
          <w:szCs w:val="28"/>
          <w:lang w:val="kk-KZ"/>
        </w:rPr>
        <w:t>Даму жоспарының құрылымы</w:t>
      </w:r>
    </w:p>
    <w:p w:rsidR="005411B8" w:rsidRPr="00B7792A" w:rsidRDefault="005411B8" w:rsidP="00B7792A">
      <w:pPr>
        <w:spacing w:after="0" w:line="240" w:lineRule="auto"/>
        <w:jc w:val="center"/>
        <w:rPr>
          <w:rFonts w:ascii="Times New Roman" w:hAnsi="Times New Roman" w:cs="Times New Roman"/>
          <w:b/>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5411B8" w:rsidRPr="00721E26" w:rsidTr="00721E26">
        <w:tc>
          <w:tcPr>
            <w:tcW w:w="846" w:type="dxa"/>
          </w:tcPr>
          <w:p w:rsidR="005411B8" w:rsidRPr="00721E26"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721E26" w:rsidRDefault="005411B8" w:rsidP="00B7792A">
            <w:pPr>
              <w:rPr>
                <w:rFonts w:ascii="Times New Roman" w:hAnsi="Times New Roman" w:cs="Times New Roman"/>
                <w:sz w:val="32"/>
                <w:szCs w:val="32"/>
                <w:lang w:val="kk-KZ"/>
              </w:rPr>
            </w:pPr>
            <w:r w:rsidRPr="00721E26">
              <w:rPr>
                <w:rFonts w:ascii="Times New Roman" w:hAnsi="Times New Roman" w:cs="Times New Roman"/>
                <w:sz w:val="32"/>
                <w:szCs w:val="32"/>
                <w:lang w:val="kk-KZ"/>
              </w:rPr>
              <w:t>Кіріспе</w:t>
            </w:r>
            <w:r w:rsidR="0012118D" w:rsidRPr="00721E26">
              <w:rPr>
                <w:rFonts w:ascii="Times New Roman" w:hAnsi="Times New Roman" w:cs="Times New Roman"/>
                <w:sz w:val="32"/>
                <w:szCs w:val="32"/>
                <w:lang w:val="kk-KZ"/>
              </w:rPr>
              <w:t>.</w:t>
            </w:r>
          </w:p>
        </w:tc>
      </w:tr>
      <w:tr w:rsidR="005411B8" w:rsidRPr="00721E26" w:rsidTr="00721E26">
        <w:tc>
          <w:tcPr>
            <w:tcW w:w="846" w:type="dxa"/>
          </w:tcPr>
          <w:p w:rsidR="005411B8" w:rsidRPr="00721E26"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721E26" w:rsidRDefault="005411B8" w:rsidP="00B7792A">
            <w:pPr>
              <w:rPr>
                <w:rFonts w:ascii="Times New Roman" w:hAnsi="Times New Roman" w:cs="Times New Roman"/>
                <w:sz w:val="32"/>
                <w:szCs w:val="32"/>
                <w:lang w:val="kk-KZ"/>
              </w:rPr>
            </w:pPr>
            <w:r w:rsidRPr="00721E26">
              <w:rPr>
                <w:rFonts w:ascii="Times New Roman" w:hAnsi="Times New Roman" w:cs="Times New Roman"/>
                <w:sz w:val="32"/>
                <w:szCs w:val="32"/>
                <w:lang w:val="kk-KZ"/>
              </w:rPr>
              <w:t>Төлқұжат</w:t>
            </w:r>
            <w:r w:rsidR="0012118D" w:rsidRPr="00721E26">
              <w:rPr>
                <w:rFonts w:ascii="Times New Roman" w:hAnsi="Times New Roman" w:cs="Times New Roman"/>
                <w:sz w:val="32"/>
                <w:szCs w:val="32"/>
                <w:lang w:val="kk-KZ"/>
              </w:rPr>
              <w:t>.</w:t>
            </w:r>
          </w:p>
        </w:tc>
      </w:tr>
      <w:tr w:rsidR="005411B8" w:rsidRPr="00721E26" w:rsidTr="00721E26">
        <w:tc>
          <w:tcPr>
            <w:tcW w:w="846" w:type="dxa"/>
          </w:tcPr>
          <w:p w:rsidR="005411B8" w:rsidRPr="00721E26"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721E26" w:rsidRDefault="005411B8" w:rsidP="00E23097">
            <w:pPr>
              <w:rPr>
                <w:rFonts w:ascii="Times New Roman" w:hAnsi="Times New Roman" w:cs="Times New Roman"/>
                <w:sz w:val="32"/>
                <w:szCs w:val="32"/>
                <w:lang w:val="kk-KZ"/>
              </w:rPr>
            </w:pPr>
            <w:r w:rsidRPr="00721E26">
              <w:rPr>
                <w:rFonts w:ascii="Times New Roman" w:hAnsi="Times New Roman" w:cs="Times New Roman"/>
                <w:sz w:val="32"/>
                <w:szCs w:val="32"/>
                <w:lang w:val="kk-KZ"/>
              </w:rPr>
              <w:t>Миссия</w:t>
            </w:r>
            <w:r w:rsidR="0012118D" w:rsidRPr="00721E26">
              <w:rPr>
                <w:rFonts w:ascii="Times New Roman" w:hAnsi="Times New Roman" w:cs="Times New Roman"/>
                <w:sz w:val="32"/>
                <w:szCs w:val="32"/>
                <w:lang w:val="kk-KZ"/>
              </w:rPr>
              <w:t>сы</w:t>
            </w:r>
            <w:r w:rsidR="00E23097" w:rsidRPr="00721E26">
              <w:rPr>
                <w:rFonts w:ascii="Times New Roman" w:hAnsi="Times New Roman" w:cs="Times New Roman"/>
                <w:sz w:val="32"/>
                <w:szCs w:val="32"/>
                <w:lang w:val="kk-KZ"/>
              </w:rPr>
              <w:t>, мақсаттары</w:t>
            </w:r>
            <w:r w:rsidRPr="00721E26">
              <w:rPr>
                <w:rFonts w:ascii="Times New Roman" w:hAnsi="Times New Roman" w:cs="Times New Roman"/>
                <w:sz w:val="32"/>
                <w:szCs w:val="32"/>
                <w:lang w:val="kk-KZ"/>
              </w:rPr>
              <w:t xml:space="preserve"> мен </w:t>
            </w:r>
            <w:r w:rsidR="0012118D" w:rsidRPr="00721E26">
              <w:rPr>
                <w:rFonts w:ascii="Times New Roman" w:hAnsi="Times New Roman" w:cs="Times New Roman"/>
                <w:sz w:val="32"/>
                <w:szCs w:val="32"/>
                <w:lang w:val="kk-KZ"/>
              </w:rPr>
              <w:t>пайымдауы.</w:t>
            </w:r>
          </w:p>
        </w:tc>
      </w:tr>
      <w:tr w:rsidR="005411B8" w:rsidRPr="00721E26" w:rsidTr="00721E26">
        <w:tc>
          <w:tcPr>
            <w:tcW w:w="846" w:type="dxa"/>
          </w:tcPr>
          <w:p w:rsidR="005411B8" w:rsidRPr="000461FC"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0461FC" w:rsidRDefault="00E23097" w:rsidP="00B7792A">
            <w:pPr>
              <w:rPr>
                <w:rFonts w:ascii="Times New Roman" w:hAnsi="Times New Roman" w:cs="Times New Roman"/>
                <w:sz w:val="32"/>
                <w:szCs w:val="32"/>
                <w:lang w:val="kk-KZ"/>
              </w:rPr>
            </w:pPr>
            <w:r w:rsidRPr="000461FC">
              <w:rPr>
                <w:rFonts w:ascii="Times New Roman" w:eastAsia="Times New Roman" w:hAnsi="Times New Roman" w:cs="Times New Roman"/>
                <w:bCs/>
                <w:color w:val="000000"/>
                <w:sz w:val="32"/>
                <w:szCs w:val="32"/>
                <w:bdr w:val="none" w:sz="0" w:space="0" w:color="auto" w:frame="1"/>
                <w:lang w:val="kk-KZ" w:eastAsia="ru-RU"/>
              </w:rPr>
              <w:t>Колледж құндылықтары және этикалық принциптері</w:t>
            </w:r>
          </w:p>
        </w:tc>
      </w:tr>
      <w:tr w:rsidR="005411B8" w:rsidRPr="00310FF2" w:rsidTr="00721E26">
        <w:tc>
          <w:tcPr>
            <w:tcW w:w="846" w:type="dxa"/>
          </w:tcPr>
          <w:p w:rsidR="005411B8" w:rsidRPr="00721E26"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721E26" w:rsidRDefault="00E23097" w:rsidP="00B7792A">
            <w:pPr>
              <w:rPr>
                <w:rFonts w:ascii="Times New Roman" w:hAnsi="Times New Roman" w:cs="Times New Roman"/>
                <w:sz w:val="32"/>
                <w:szCs w:val="32"/>
                <w:lang w:val="kk-KZ"/>
              </w:rPr>
            </w:pPr>
            <w:r w:rsidRPr="00721E26">
              <w:rPr>
                <w:rFonts w:ascii="Times New Roman" w:hAnsi="Times New Roman" w:cs="Times New Roman"/>
                <w:sz w:val="32"/>
                <w:szCs w:val="32"/>
                <w:lang w:val="kk-KZ"/>
              </w:rPr>
              <w:t>Ағымдағы жағдайына талдау (сыртқы және ішкі факторлар)</w:t>
            </w:r>
          </w:p>
        </w:tc>
      </w:tr>
      <w:tr w:rsidR="005411B8" w:rsidRPr="00310FF2" w:rsidTr="00721E26">
        <w:tc>
          <w:tcPr>
            <w:tcW w:w="846" w:type="dxa"/>
          </w:tcPr>
          <w:p w:rsidR="005411B8" w:rsidRPr="00721E26"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721E26" w:rsidRDefault="00721E26" w:rsidP="00B7792A">
            <w:pPr>
              <w:rPr>
                <w:rFonts w:ascii="Times New Roman" w:hAnsi="Times New Roman" w:cs="Times New Roman"/>
                <w:sz w:val="32"/>
                <w:szCs w:val="32"/>
                <w:lang w:val="kk-KZ"/>
              </w:rPr>
            </w:pPr>
            <w:r w:rsidRPr="00721E26">
              <w:rPr>
                <w:rFonts w:ascii="Times New Roman" w:hAnsi="Times New Roman" w:cs="Times New Roman"/>
                <w:sz w:val="32"/>
                <w:szCs w:val="32"/>
                <w:lang w:val="kk-KZ"/>
              </w:rPr>
              <w:t>Стратегиялық бағыттар, мақсаттар және нысаналы индикаторлар</w:t>
            </w:r>
          </w:p>
        </w:tc>
      </w:tr>
      <w:tr w:rsidR="005411B8" w:rsidRPr="00310FF2" w:rsidTr="00721E26">
        <w:tc>
          <w:tcPr>
            <w:tcW w:w="846" w:type="dxa"/>
          </w:tcPr>
          <w:p w:rsidR="005411B8" w:rsidRPr="00721E26"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721E26" w:rsidRDefault="00721E26" w:rsidP="00B7792A">
            <w:pPr>
              <w:rPr>
                <w:rFonts w:ascii="Times New Roman" w:hAnsi="Times New Roman" w:cs="Times New Roman"/>
                <w:sz w:val="32"/>
                <w:szCs w:val="32"/>
                <w:lang w:val="kk-KZ"/>
              </w:rPr>
            </w:pPr>
            <w:r w:rsidRPr="00721E26">
              <w:rPr>
                <w:rFonts w:ascii="inherit" w:eastAsia="Times New Roman" w:hAnsi="inherit" w:cs="Arial"/>
                <w:color w:val="000000"/>
                <w:sz w:val="32"/>
                <w:szCs w:val="32"/>
                <w:lang w:val="kk-KZ" w:eastAsia="ru-RU"/>
              </w:rPr>
              <w:t>Стратегиялық жоспарды іске асыру тиімділігіне мониторинг пен бағалау</w:t>
            </w:r>
          </w:p>
        </w:tc>
      </w:tr>
      <w:tr w:rsidR="005411B8" w:rsidRPr="00721E26" w:rsidTr="00721E26">
        <w:tc>
          <w:tcPr>
            <w:tcW w:w="846" w:type="dxa"/>
          </w:tcPr>
          <w:p w:rsidR="005411B8" w:rsidRPr="00721E26" w:rsidRDefault="005411B8" w:rsidP="00B7792A">
            <w:pPr>
              <w:pStyle w:val="a4"/>
              <w:numPr>
                <w:ilvl w:val="0"/>
                <w:numId w:val="1"/>
              </w:numPr>
              <w:jc w:val="center"/>
              <w:rPr>
                <w:rFonts w:ascii="Times New Roman" w:hAnsi="Times New Roman" w:cs="Times New Roman"/>
                <w:sz w:val="32"/>
                <w:szCs w:val="32"/>
                <w:lang w:val="kk-KZ"/>
              </w:rPr>
            </w:pPr>
          </w:p>
        </w:tc>
        <w:tc>
          <w:tcPr>
            <w:tcW w:w="8499" w:type="dxa"/>
          </w:tcPr>
          <w:p w:rsidR="005411B8" w:rsidRPr="00721E26" w:rsidRDefault="00721E26" w:rsidP="00B7792A">
            <w:pPr>
              <w:rPr>
                <w:rFonts w:ascii="Times New Roman" w:hAnsi="Times New Roman" w:cs="Times New Roman"/>
                <w:sz w:val="32"/>
                <w:szCs w:val="32"/>
                <w:lang w:val="kk-KZ"/>
              </w:rPr>
            </w:pPr>
            <w:r w:rsidRPr="00721E26">
              <w:rPr>
                <w:rFonts w:ascii="Times New Roman" w:hAnsi="Times New Roman" w:cs="Times New Roman"/>
                <w:sz w:val="32"/>
                <w:szCs w:val="32"/>
                <w:lang w:val="kk-KZ"/>
              </w:rPr>
              <w:t>Келісу парағы</w:t>
            </w:r>
          </w:p>
        </w:tc>
      </w:tr>
    </w:tbl>
    <w:p w:rsidR="005411B8" w:rsidRPr="00B7792A" w:rsidRDefault="005411B8" w:rsidP="00B7792A">
      <w:pPr>
        <w:spacing w:after="0" w:line="240" w:lineRule="auto"/>
        <w:jc w:val="center"/>
        <w:rPr>
          <w:rFonts w:ascii="Times New Roman" w:hAnsi="Times New Roman" w:cs="Times New Roman"/>
          <w:b/>
          <w:sz w:val="28"/>
          <w:szCs w:val="28"/>
          <w:lang w:val="kk-KZ"/>
        </w:rPr>
      </w:pPr>
    </w:p>
    <w:p w:rsidR="00764E55" w:rsidRPr="00B7792A" w:rsidRDefault="00764E55" w:rsidP="00B7792A">
      <w:pPr>
        <w:spacing w:after="0" w:line="240" w:lineRule="auto"/>
        <w:jc w:val="center"/>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764E55" w:rsidRDefault="00764E55" w:rsidP="00B7792A">
      <w:pPr>
        <w:spacing w:after="0" w:line="240" w:lineRule="auto"/>
        <w:jc w:val="both"/>
        <w:rPr>
          <w:rFonts w:ascii="Times New Roman" w:hAnsi="Times New Roman" w:cs="Times New Roman"/>
          <w:b/>
          <w:sz w:val="28"/>
          <w:szCs w:val="28"/>
          <w:lang w:val="kk-KZ"/>
        </w:rPr>
      </w:pPr>
    </w:p>
    <w:p w:rsidR="00B7792A" w:rsidRDefault="00B7792A" w:rsidP="00B7792A">
      <w:pPr>
        <w:spacing w:after="0" w:line="240" w:lineRule="auto"/>
        <w:jc w:val="both"/>
        <w:rPr>
          <w:rFonts w:ascii="Times New Roman" w:hAnsi="Times New Roman" w:cs="Times New Roman"/>
          <w:b/>
          <w:sz w:val="28"/>
          <w:szCs w:val="28"/>
          <w:lang w:val="kk-KZ"/>
        </w:rPr>
      </w:pPr>
    </w:p>
    <w:p w:rsidR="000461FC" w:rsidRDefault="000461FC" w:rsidP="00B7792A">
      <w:pPr>
        <w:spacing w:after="0" w:line="240" w:lineRule="auto"/>
        <w:jc w:val="both"/>
        <w:rPr>
          <w:rFonts w:ascii="Times New Roman" w:hAnsi="Times New Roman" w:cs="Times New Roman"/>
          <w:b/>
          <w:sz w:val="28"/>
          <w:szCs w:val="28"/>
          <w:lang w:val="kk-KZ"/>
        </w:rPr>
      </w:pPr>
    </w:p>
    <w:p w:rsidR="000461FC" w:rsidRPr="00B7792A" w:rsidRDefault="000461FC" w:rsidP="00B7792A">
      <w:pPr>
        <w:spacing w:after="0" w:line="240" w:lineRule="auto"/>
        <w:jc w:val="both"/>
        <w:rPr>
          <w:rFonts w:ascii="Times New Roman" w:hAnsi="Times New Roman" w:cs="Times New Roman"/>
          <w:b/>
          <w:sz w:val="28"/>
          <w:szCs w:val="28"/>
          <w:lang w:val="kk-KZ"/>
        </w:rPr>
      </w:pPr>
    </w:p>
    <w:p w:rsidR="00764E55" w:rsidRPr="00B7792A" w:rsidRDefault="00764E55" w:rsidP="00B7792A">
      <w:pPr>
        <w:spacing w:after="0" w:line="240" w:lineRule="auto"/>
        <w:jc w:val="both"/>
        <w:rPr>
          <w:rFonts w:ascii="Times New Roman" w:hAnsi="Times New Roman" w:cs="Times New Roman"/>
          <w:b/>
          <w:sz w:val="28"/>
          <w:szCs w:val="28"/>
          <w:lang w:val="kk-KZ"/>
        </w:rPr>
      </w:pPr>
    </w:p>
    <w:p w:rsidR="00B7792A" w:rsidRDefault="00B7792A" w:rsidP="00B7792A">
      <w:pPr>
        <w:spacing w:after="0" w:line="240" w:lineRule="auto"/>
        <w:jc w:val="both"/>
        <w:rPr>
          <w:rFonts w:ascii="Times New Roman" w:hAnsi="Times New Roman" w:cs="Times New Roman"/>
          <w:b/>
          <w:sz w:val="28"/>
          <w:szCs w:val="28"/>
          <w:lang w:val="kk-KZ"/>
        </w:rPr>
      </w:pPr>
    </w:p>
    <w:p w:rsidR="00D52E9C" w:rsidRPr="00B7792A" w:rsidRDefault="00D52E9C" w:rsidP="00B7792A">
      <w:pPr>
        <w:spacing w:after="0" w:line="240" w:lineRule="auto"/>
        <w:jc w:val="both"/>
        <w:rPr>
          <w:rFonts w:ascii="Times New Roman" w:hAnsi="Times New Roman" w:cs="Times New Roman"/>
          <w:b/>
          <w:sz w:val="28"/>
          <w:szCs w:val="28"/>
          <w:lang w:val="kk-KZ"/>
        </w:rPr>
      </w:pPr>
      <w:r w:rsidRPr="00B7792A">
        <w:rPr>
          <w:rFonts w:ascii="Times New Roman" w:hAnsi="Times New Roman" w:cs="Times New Roman"/>
          <w:b/>
          <w:sz w:val="28"/>
          <w:szCs w:val="28"/>
          <w:lang w:val="kk-KZ"/>
        </w:rPr>
        <w:lastRenderedPageBreak/>
        <w:t xml:space="preserve"> ТӨЛҚҰЖАТ.</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7"/>
        <w:gridCol w:w="7371"/>
      </w:tblGrid>
      <w:tr w:rsidR="00D52E9C" w:rsidRPr="00B7792A" w:rsidTr="00B6134F">
        <w:tc>
          <w:tcPr>
            <w:tcW w:w="2127" w:type="dxa"/>
            <w:shd w:val="clear" w:color="auto" w:fill="auto"/>
            <w:tcMar>
              <w:top w:w="45" w:type="dxa"/>
              <w:left w:w="75" w:type="dxa"/>
              <w:bottom w:w="45" w:type="dxa"/>
              <w:right w:w="75" w:type="dxa"/>
            </w:tcMar>
            <w:hideMark/>
          </w:tcPr>
          <w:p w:rsidR="00D52E9C" w:rsidRPr="00405534" w:rsidRDefault="00D52E9C" w:rsidP="00B7792A">
            <w:pPr>
              <w:spacing w:after="0" w:line="240" w:lineRule="auto"/>
              <w:jc w:val="both"/>
              <w:textAlignment w:val="baseline"/>
              <w:rPr>
                <w:rFonts w:ascii="Times New Roman" w:eastAsia="Times New Roman" w:hAnsi="Times New Roman" w:cs="Times New Roman"/>
                <w:b/>
                <w:color w:val="000000"/>
                <w:spacing w:val="2"/>
                <w:sz w:val="26"/>
                <w:szCs w:val="26"/>
                <w:lang w:eastAsia="ru-RU"/>
              </w:rPr>
            </w:pPr>
            <w:r w:rsidRPr="00405534">
              <w:rPr>
                <w:rFonts w:ascii="Times New Roman" w:eastAsia="Times New Roman" w:hAnsi="Times New Roman" w:cs="Times New Roman"/>
                <w:b/>
                <w:color w:val="000000"/>
                <w:spacing w:val="2"/>
                <w:sz w:val="26"/>
                <w:szCs w:val="26"/>
                <w:lang w:eastAsia="ru-RU"/>
              </w:rPr>
              <w:t>Атауы</w:t>
            </w:r>
          </w:p>
        </w:tc>
        <w:tc>
          <w:tcPr>
            <w:tcW w:w="7371" w:type="dxa"/>
            <w:shd w:val="clear" w:color="auto" w:fill="auto"/>
            <w:tcMar>
              <w:top w:w="45" w:type="dxa"/>
              <w:left w:w="75" w:type="dxa"/>
              <w:bottom w:w="45" w:type="dxa"/>
              <w:right w:w="75" w:type="dxa"/>
            </w:tcMar>
            <w:hideMark/>
          </w:tcPr>
          <w:p w:rsidR="00D52E9C" w:rsidRPr="00405534" w:rsidRDefault="00D52E9C" w:rsidP="00B7792A">
            <w:pPr>
              <w:spacing w:after="0" w:line="240" w:lineRule="auto"/>
              <w:ind w:right="347"/>
              <w:jc w:val="both"/>
              <w:textAlignment w:val="baseline"/>
              <w:rPr>
                <w:rFonts w:ascii="Times New Roman" w:eastAsia="Times New Roman" w:hAnsi="Times New Roman" w:cs="Times New Roman"/>
                <w:color w:val="000000"/>
                <w:spacing w:val="2"/>
                <w:sz w:val="26"/>
                <w:szCs w:val="26"/>
                <w:lang w:eastAsia="ru-RU"/>
              </w:rPr>
            </w:pPr>
            <w:r w:rsidRPr="00405534">
              <w:rPr>
                <w:rFonts w:ascii="Times New Roman" w:eastAsia="Times New Roman" w:hAnsi="Times New Roman" w:cs="Times New Roman"/>
                <w:color w:val="000000"/>
                <w:spacing w:val="2"/>
                <w:sz w:val="26"/>
                <w:szCs w:val="26"/>
                <w:lang w:eastAsia="ru-RU"/>
              </w:rPr>
              <w:t>20</w:t>
            </w:r>
            <w:r w:rsidRPr="00405534">
              <w:rPr>
                <w:rFonts w:ascii="Times New Roman" w:eastAsia="Times New Roman" w:hAnsi="Times New Roman" w:cs="Times New Roman"/>
                <w:color w:val="000000"/>
                <w:spacing w:val="2"/>
                <w:sz w:val="26"/>
                <w:szCs w:val="26"/>
                <w:lang w:val="kk-KZ" w:eastAsia="ru-RU"/>
              </w:rPr>
              <w:t>23</w:t>
            </w:r>
            <w:r w:rsidRPr="00405534">
              <w:rPr>
                <w:rFonts w:ascii="Times New Roman" w:eastAsia="Times New Roman" w:hAnsi="Times New Roman" w:cs="Times New Roman"/>
                <w:color w:val="000000"/>
                <w:spacing w:val="2"/>
                <w:sz w:val="26"/>
                <w:szCs w:val="26"/>
                <w:lang w:eastAsia="ru-RU"/>
              </w:rPr>
              <w:t xml:space="preserve"> -</w:t>
            </w:r>
            <w:r w:rsidR="000461FC" w:rsidRPr="00405534">
              <w:rPr>
                <w:rFonts w:ascii="Times New Roman" w:eastAsia="Times New Roman" w:hAnsi="Times New Roman" w:cs="Times New Roman"/>
                <w:color w:val="000000"/>
                <w:spacing w:val="2"/>
                <w:sz w:val="26"/>
                <w:szCs w:val="26"/>
                <w:lang w:val="kk-KZ" w:eastAsia="ru-RU"/>
              </w:rPr>
              <w:t xml:space="preserve"> </w:t>
            </w:r>
            <w:r w:rsidRPr="00405534">
              <w:rPr>
                <w:rFonts w:ascii="Times New Roman" w:eastAsia="Times New Roman" w:hAnsi="Times New Roman" w:cs="Times New Roman"/>
                <w:color w:val="000000"/>
                <w:spacing w:val="2"/>
                <w:sz w:val="26"/>
                <w:szCs w:val="26"/>
                <w:lang w:eastAsia="ru-RU"/>
              </w:rPr>
              <w:t>20</w:t>
            </w:r>
            <w:r w:rsidRPr="00405534">
              <w:rPr>
                <w:rFonts w:ascii="Times New Roman" w:eastAsia="Times New Roman" w:hAnsi="Times New Roman" w:cs="Times New Roman"/>
                <w:color w:val="000000"/>
                <w:spacing w:val="2"/>
                <w:sz w:val="26"/>
                <w:szCs w:val="26"/>
                <w:lang w:val="kk-KZ" w:eastAsia="ru-RU"/>
              </w:rPr>
              <w:t xml:space="preserve">27 </w:t>
            </w:r>
            <w:r w:rsidRPr="00405534">
              <w:rPr>
                <w:rFonts w:ascii="Times New Roman" w:eastAsia="Times New Roman" w:hAnsi="Times New Roman" w:cs="Times New Roman"/>
                <w:color w:val="000000"/>
                <w:spacing w:val="2"/>
                <w:sz w:val="26"/>
                <w:szCs w:val="26"/>
                <w:lang w:eastAsia="ru-RU"/>
              </w:rPr>
              <w:t>жылдарға арналған</w:t>
            </w:r>
            <w:r w:rsidRPr="00405534">
              <w:rPr>
                <w:rFonts w:ascii="Times New Roman" w:eastAsia="Times New Roman" w:hAnsi="Times New Roman" w:cs="Times New Roman"/>
                <w:color w:val="000000"/>
                <w:spacing w:val="2"/>
                <w:sz w:val="26"/>
                <w:szCs w:val="26"/>
                <w:lang w:val="kk-KZ" w:eastAsia="ru-RU"/>
              </w:rPr>
              <w:t xml:space="preserve"> колледждің</w:t>
            </w:r>
            <w:r w:rsidRPr="00405534">
              <w:rPr>
                <w:rFonts w:ascii="Times New Roman" w:eastAsia="Times New Roman" w:hAnsi="Times New Roman" w:cs="Times New Roman"/>
                <w:color w:val="000000"/>
                <w:spacing w:val="2"/>
                <w:sz w:val="26"/>
                <w:szCs w:val="26"/>
                <w:lang w:eastAsia="ru-RU"/>
              </w:rPr>
              <w:t xml:space="preserve"> даму бағдарламасы</w:t>
            </w:r>
          </w:p>
        </w:tc>
      </w:tr>
      <w:tr w:rsidR="00D52E9C" w:rsidRPr="00B7792A" w:rsidTr="00B6134F">
        <w:tc>
          <w:tcPr>
            <w:tcW w:w="2127" w:type="dxa"/>
            <w:shd w:val="clear" w:color="auto" w:fill="auto"/>
            <w:tcMar>
              <w:top w:w="45" w:type="dxa"/>
              <w:left w:w="75" w:type="dxa"/>
              <w:bottom w:w="45" w:type="dxa"/>
              <w:right w:w="75" w:type="dxa"/>
            </w:tcMar>
            <w:hideMark/>
          </w:tcPr>
          <w:p w:rsidR="00D52E9C" w:rsidRPr="00405534" w:rsidRDefault="00D52E9C" w:rsidP="00B7792A">
            <w:pPr>
              <w:spacing w:after="0" w:line="240" w:lineRule="auto"/>
              <w:jc w:val="both"/>
              <w:textAlignment w:val="baseline"/>
              <w:rPr>
                <w:rFonts w:ascii="Times New Roman" w:eastAsia="Times New Roman" w:hAnsi="Times New Roman" w:cs="Times New Roman"/>
                <w:b/>
                <w:color w:val="000000"/>
                <w:spacing w:val="2"/>
                <w:sz w:val="26"/>
                <w:szCs w:val="26"/>
                <w:lang w:eastAsia="ru-RU"/>
              </w:rPr>
            </w:pPr>
            <w:r w:rsidRPr="00405534">
              <w:rPr>
                <w:rFonts w:ascii="Times New Roman" w:eastAsia="Times New Roman" w:hAnsi="Times New Roman" w:cs="Times New Roman"/>
                <w:b/>
                <w:color w:val="000000"/>
                <w:spacing w:val="2"/>
                <w:sz w:val="26"/>
                <w:szCs w:val="26"/>
                <w:lang w:eastAsia="ru-RU"/>
              </w:rPr>
              <w:t>Әзірлеу үшін негіздеме</w:t>
            </w:r>
          </w:p>
        </w:tc>
        <w:tc>
          <w:tcPr>
            <w:tcW w:w="7371" w:type="dxa"/>
            <w:shd w:val="clear" w:color="auto" w:fill="auto"/>
            <w:tcMar>
              <w:top w:w="45" w:type="dxa"/>
              <w:left w:w="75" w:type="dxa"/>
              <w:bottom w:w="45" w:type="dxa"/>
              <w:right w:w="75" w:type="dxa"/>
            </w:tcMar>
            <w:hideMark/>
          </w:tcPr>
          <w:p w:rsidR="00D52E9C" w:rsidRPr="00405534" w:rsidRDefault="00D52E9C" w:rsidP="00B7792A">
            <w:pPr>
              <w:spacing w:after="0" w:line="240" w:lineRule="auto"/>
              <w:ind w:right="347"/>
              <w:jc w:val="both"/>
              <w:rPr>
                <w:rFonts w:ascii="Times New Roman" w:eastAsia="Times New Roman" w:hAnsi="Times New Roman" w:cs="Times New Roman"/>
                <w:color w:val="000000"/>
                <w:sz w:val="26"/>
                <w:szCs w:val="26"/>
                <w:lang w:eastAsia="ru-RU"/>
              </w:rPr>
            </w:pPr>
            <w:r w:rsidRPr="00405534">
              <w:rPr>
                <w:rFonts w:ascii="Times New Roman" w:eastAsia="Times New Roman" w:hAnsi="Times New Roman" w:cs="Times New Roman"/>
                <w:color w:val="000000"/>
                <w:sz w:val="26"/>
                <w:szCs w:val="26"/>
                <w:lang w:eastAsia="ru-RU"/>
              </w:rPr>
              <w:t xml:space="preserve">            Колледж  қызметі Қазақстан Республикасының «Білім туралы»  заңына, «Техникалық және кәсіптік білім беру қызметінің үлгілік ережелері», сәйкес жүзеге асырылады.</w:t>
            </w:r>
          </w:p>
        </w:tc>
      </w:tr>
      <w:tr w:rsidR="00D52E9C" w:rsidRPr="00B7792A" w:rsidTr="00B6134F">
        <w:trPr>
          <w:trHeight w:val="660"/>
        </w:trPr>
        <w:tc>
          <w:tcPr>
            <w:tcW w:w="2127" w:type="dxa"/>
            <w:shd w:val="clear" w:color="auto" w:fill="auto"/>
            <w:tcMar>
              <w:top w:w="45" w:type="dxa"/>
              <w:left w:w="75" w:type="dxa"/>
              <w:bottom w:w="45" w:type="dxa"/>
              <w:right w:w="75" w:type="dxa"/>
            </w:tcMar>
            <w:hideMark/>
          </w:tcPr>
          <w:p w:rsidR="00D52E9C" w:rsidRPr="00405534" w:rsidRDefault="00D52E9C" w:rsidP="00B7792A">
            <w:pPr>
              <w:spacing w:after="0" w:line="240" w:lineRule="auto"/>
              <w:jc w:val="both"/>
              <w:textAlignment w:val="baseline"/>
              <w:rPr>
                <w:rFonts w:ascii="Times New Roman" w:eastAsia="Times New Roman" w:hAnsi="Times New Roman" w:cs="Times New Roman"/>
                <w:b/>
                <w:color w:val="000000"/>
                <w:spacing w:val="2"/>
                <w:sz w:val="26"/>
                <w:szCs w:val="26"/>
                <w:lang w:eastAsia="ru-RU"/>
              </w:rPr>
            </w:pPr>
            <w:r w:rsidRPr="00405534">
              <w:rPr>
                <w:rFonts w:ascii="Times New Roman" w:eastAsia="Times New Roman" w:hAnsi="Times New Roman" w:cs="Times New Roman"/>
                <w:b/>
                <w:color w:val="000000"/>
                <w:spacing w:val="2"/>
                <w:sz w:val="26"/>
                <w:szCs w:val="26"/>
                <w:lang w:eastAsia="ru-RU"/>
              </w:rPr>
              <w:t>Негізгі әзірлеуші</w:t>
            </w:r>
          </w:p>
        </w:tc>
        <w:tc>
          <w:tcPr>
            <w:tcW w:w="7371" w:type="dxa"/>
            <w:shd w:val="clear" w:color="auto" w:fill="auto"/>
            <w:tcMar>
              <w:top w:w="45" w:type="dxa"/>
              <w:left w:w="75" w:type="dxa"/>
              <w:bottom w:w="45" w:type="dxa"/>
              <w:right w:w="75" w:type="dxa"/>
            </w:tcMar>
            <w:hideMark/>
          </w:tcPr>
          <w:p w:rsidR="00D52E9C" w:rsidRPr="00405534" w:rsidRDefault="00F81F1F" w:rsidP="00B7792A">
            <w:p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Колледждің оқу-әдістемелік кеңесі</w:t>
            </w:r>
          </w:p>
        </w:tc>
      </w:tr>
      <w:tr w:rsidR="00D52E9C" w:rsidRPr="00B7792A" w:rsidTr="00B6134F">
        <w:trPr>
          <w:trHeight w:val="424"/>
        </w:trPr>
        <w:tc>
          <w:tcPr>
            <w:tcW w:w="2127" w:type="dxa"/>
            <w:shd w:val="clear" w:color="auto" w:fill="auto"/>
            <w:tcMar>
              <w:top w:w="45" w:type="dxa"/>
              <w:left w:w="75" w:type="dxa"/>
              <w:bottom w:w="45" w:type="dxa"/>
              <w:right w:w="75" w:type="dxa"/>
            </w:tcMar>
            <w:hideMark/>
          </w:tcPr>
          <w:p w:rsidR="00D52E9C" w:rsidRPr="00405534" w:rsidRDefault="00D52E9C" w:rsidP="00B7792A">
            <w:pPr>
              <w:spacing w:after="0" w:line="240" w:lineRule="auto"/>
              <w:jc w:val="both"/>
              <w:textAlignment w:val="baseline"/>
              <w:rPr>
                <w:rFonts w:ascii="Times New Roman" w:eastAsia="Times New Roman" w:hAnsi="Times New Roman" w:cs="Times New Roman"/>
                <w:b/>
                <w:color w:val="000000"/>
                <w:spacing w:val="2"/>
                <w:sz w:val="26"/>
                <w:szCs w:val="26"/>
                <w:lang w:eastAsia="ru-RU"/>
              </w:rPr>
            </w:pPr>
            <w:r w:rsidRPr="00405534">
              <w:rPr>
                <w:rFonts w:ascii="Times New Roman" w:eastAsia="Times New Roman" w:hAnsi="Times New Roman" w:cs="Times New Roman"/>
                <w:b/>
                <w:color w:val="000000"/>
                <w:spacing w:val="2"/>
                <w:sz w:val="26"/>
                <w:szCs w:val="26"/>
                <w:lang w:eastAsia="ru-RU"/>
              </w:rPr>
              <w:t>Мақсаттары</w:t>
            </w:r>
          </w:p>
        </w:tc>
        <w:tc>
          <w:tcPr>
            <w:tcW w:w="7371" w:type="dxa"/>
            <w:shd w:val="clear" w:color="auto" w:fill="auto"/>
            <w:tcMar>
              <w:top w:w="45" w:type="dxa"/>
              <w:left w:w="75" w:type="dxa"/>
              <w:bottom w:w="45" w:type="dxa"/>
              <w:right w:w="75" w:type="dxa"/>
            </w:tcMar>
            <w:hideMark/>
          </w:tcPr>
          <w:p w:rsidR="001C4106" w:rsidRPr="00405534" w:rsidRDefault="001C4106" w:rsidP="00B7792A">
            <w:pPr>
              <w:pStyle w:val="a4"/>
              <w:numPr>
                <w:ilvl w:val="0"/>
                <w:numId w:val="4"/>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2023-2027 жылдарға стратегиялық басымдықтар жүйесін, бәсекелестік еңбек нарығында медицина саласын отандық білім беру дәстүрімен үйлестіру негізінде ТжКББ жүйесінің мамандарын дайындауға бағытталған колледжді дамыту міндеттері мен жолдарын, ұжымның қуаты мен шығармашылық әзірлемелеріне сүйеніп оларды дамытудың заманауи  тенденцияларын анықтау;</w:t>
            </w:r>
          </w:p>
          <w:p w:rsidR="00474571" w:rsidRPr="00405534" w:rsidRDefault="00474571" w:rsidP="00B7792A">
            <w:pPr>
              <w:pStyle w:val="a4"/>
              <w:numPr>
                <w:ilvl w:val="0"/>
                <w:numId w:val="4"/>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аймақтық индустриялды-инновациялық дамуы мен қоғамның сұранысына сәйкес жаңа технологиялық оқыту жолымен білім беру және тәрбие процесін жетілдіру;</w:t>
            </w:r>
          </w:p>
          <w:p w:rsidR="00474571" w:rsidRPr="00405534" w:rsidRDefault="00474571" w:rsidP="00B7792A">
            <w:pPr>
              <w:pStyle w:val="a4"/>
              <w:numPr>
                <w:ilvl w:val="0"/>
                <w:numId w:val="3"/>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инновациялық дамуға бағытталған стратегия негізіндегі колледждің дамуы;</w:t>
            </w:r>
          </w:p>
          <w:p w:rsidR="00D52E9C" w:rsidRPr="00405534" w:rsidRDefault="00474571" w:rsidP="00B7792A">
            <w:pPr>
              <w:pStyle w:val="a4"/>
              <w:numPr>
                <w:ilvl w:val="0"/>
                <w:numId w:val="3"/>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колледждің иммиджін көтеру.</w:t>
            </w:r>
          </w:p>
        </w:tc>
      </w:tr>
      <w:tr w:rsidR="00D52E9C" w:rsidRPr="00310FF2" w:rsidTr="00B6134F">
        <w:tc>
          <w:tcPr>
            <w:tcW w:w="2127" w:type="dxa"/>
            <w:shd w:val="clear" w:color="auto" w:fill="auto"/>
            <w:tcMar>
              <w:top w:w="45" w:type="dxa"/>
              <w:left w:w="75" w:type="dxa"/>
              <w:bottom w:w="45" w:type="dxa"/>
              <w:right w:w="75" w:type="dxa"/>
            </w:tcMar>
            <w:hideMark/>
          </w:tcPr>
          <w:p w:rsidR="00D52E9C" w:rsidRPr="00405534" w:rsidRDefault="00D52E9C" w:rsidP="00B7792A">
            <w:pPr>
              <w:spacing w:after="0" w:line="240" w:lineRule="auto"/>
              <w:jc w:val="both"/>
              <w:textAlignment w:val="baseline"/>
              <w:rPr>
                <w:rFonts w:ascii="Times New Roman" w:eastAsia="Times New Roman" w:hAnsi="Times New Roman" w:cs="Times New Roman"/>
                <w:b/>
                <w:color w:val="000000"/>
                <w:spacing w:val="2"/>
                <w:sz w:val="26"/>
                <w:szCs w:val="26"/>
                <w:lang w:eastAsia="ru-RU"/>
              </w:rPr>
            </w:pPr>
            <w:r w:rsidRPr="00405534">
              <w:rPr>
                <w:rFonts w:ascii="Times New Roman" w:eastAsia="Times New Roman" w:hAnsi="Times New Roman" w:cs="Times New Roman"/>
                <w:b/>
                <w:color w:val="000000"/>
                <w:spacing w:val="2"/>
                <w:sz w:val="26"/>
                <w:szCs w:val="26"/>
                <w:lang w:eastAsia="ru-RU"/>
              </w:rPr>
              <w:t>Міндеттері</w:t>
            </w:r>
          </w:p>
        </w:tc>
        <w:tc>
          <w:tcPr>
            <w:tcW w:w="7371" w:type="dxa"/>
            <w:shd w:val="clear" w:color="auto" w:fill="auto"/>
            <w:tcMar>
              <w:top w:w="45" w:type="dxa"/>
              <w:left w:w="75" w:type="dxa"/>
              <w:bottom w:w="45" w:type="dxa"/>
              <w:right w:w="75" w:type="dxa"/>
            </w:tcMar>
            <w:hideMark/>
          </w:tcPr>
          <w:p w:rsidR="00B6237A"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Оқытудың заманауи бәсекелестік нысандарын, әдістері мен технологияларын іске асыру арқылы білікті мамандарды даярлау бағдарламалары бойынша білім беру қызметтерінің сапасын арттыру, барлық мүдделі тараптардың талаптарына жауап беретін оқыту мазмұнын кешенді оқу-әдістемелік қамтамасыз етуді өзектендіру.</w:t>
            </w:r>
          </w:p>
          <w:p w:rsidR="00B6237A"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Орта медициналық білімі бар мамандарды даярлау және оларды білім беру процесінің нәтижелерін ұйымдастыруға, қамтамасыз етуге және бірлесіп бағалауға белсенді тарту бойынша талаптар мен сұраныстарды анықтау мақсатында әртүрлі бейіндегі медициналық ұйымдармен ынтымақтастық.</w:t>
            </w:r>
          </w:p>
          <w:p w:rsidR="00B6237A"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Оқытудың модульдік-құзыреттілік жүйесі кезінде оқытудың интегративті негізіне көшу қарқынын жеделдету үшін педагог қызметкерлердің кәсіби құзыреттіліктерін қолдау және дамыту.</w:t>
            </w:r>
          </w:p>
          <w:p w:rsidR="00B6237A"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Колледждің инфрақұрылымын дамыту және материалдық-техникалық базасын нығайту. Симуляциялық кабинетті жабдықтау.</w:t>
            </w:r>
          </w:p>
          <w:p w:rsidR="00B6237A"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 xml:space="preserve">Білім беру процесінің кешенді қауіпсіздігін қамтамасыз ету, білім беру процесінің барлық субъектілерінің </w:t>
            </w:r>
            <w:r w:rsidRPr="00405534">
              <w:rPr>
                <w:rFonts w:ascii="Times New Roman" w:eastAsia="Times New Roman" w:hAnsi="Times New Roman" w:cs="Times New Roman"/>
                <w:color w:val="000000"/>
                <w:sz w:val="26"/>
                <w:szCs w:val="26"/>
                <w:lang w:val="kk-KZ" w:eastAsia="ru-RU"/>
              </w:rPr>
              <w:lastRenderedPageBreak/>
              <w:t xml:space="preserve">физикалық, психикалық және әлеуметтік денсаулығын сақтау және нығайту. </w:t>
            </w:r>
          </w:p>
          <w:p w:rsidR="00B6237A"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Колледждің ұйымдастырушылық қызметіне және білім беру процесіне оқытудың ақпараттық-коммуникациялық технологияларын (оның ішінде қашықтықтан оқыту) кеңейту және енгізу.</w:t>
            </w:r>
          </w:p>
          <w:p w:rsidR="00B6237A"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 xml:space="preserve">Қызметкерлерді тұрақты оқытуды және кәсіби қызметті үнемі жаңарту жағдайында жұмыс істеу үшін персоналдың құзыреттілігін арттыруды қамтамасыз ету. </w:t>
            </w:r>
          </w:p>
          <w:p w:rsidR="00D52E9C" w:rsidRPr="00405534" w:rsidRDefault="00B6237A" w:rsidP="00B6237A">
            <w:pPr>
              <w:pStyle w:val="a4"/>
              <w:numPr>
                <w:ilvl w:val="0"/>
                <w:numId w:val="5"/>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Орта медициналық білімі бар мамандарды даярлаудың қажетті сапасын қамтамасыз ету мақсатында барлық мүдделі тараптардың талаптары мен қанағаттану дәрежесінің жүйелі мониторингін орындау арқылы колледжді басқару жүйесінің тиімділігін арттыру.</w:t>
            </w:r>
          </w:p>
        </w:tc>
      </w:tr>
      <w:tr w:rsidR="00D52E9C" w:rsidRPr="00310FF2" w:rsidTr="00B6134F">
        <w:tc>
          <w:tcPr>
            <w:tcW w:w="2127" w:type="dxa"/>
            <w:shd w:val="clear" w:color="auto" w:fill="auto"/>
            <w:tcMar>
              <w:top w:w="45" w:type="dxa"/>
              <w:left w:w="75" w:type="dxa"/>
              <w:bottom w:w="45" w:type="dxa"/>
              <w:right w:w="75" w:type="dxa"/>
            </w:tcMar>
            <w:hideMark/>
          </w:tcPr>
          <w:p w:rsidR="00D52E9C" w:rsidRPr="00405534" w:rsidRDefault="00D52E9C" w:rsidP="00B7792A">
            <w:pPr>
              <w:spacing w:after="0" w:line="240" w:lineRule="auto"/>
              <w:jc w:val="both"/>
              <w:textAlignment w:val="baseline"/>
              <w:rPr>
                <w:rFonts w:ascii="Times New Roman" w:eastAsia="Times New Roman" w:hAnsi="Times New Roman" w:cs="Times New Roman"/>
                <w:b/>
                <w:color w:val="000000"/>
                <w:spacing w:val="2"/>
                <w:sz w:val="26"/>
                <w:szCs w:val="26"/>
                <w:lang w:eastAsia="ru-RU"/>
              </w:rPr>
            </w:pPr>
            <w:r w:rsidRPr="00405534">
              <w:rPr>
                <w:rFonts w:ascii="Times New Roman" w:eastAsia="Times New Roman" w:hAnsi="Times New Roman" w:cs="Times New Roman"/>
                <w:b/>
                <w:color w:val="000000"/>
                <w:spacing w:val="2"/>
                <w:sz w:val="26"/>
                <w:szCs w:val="26"/>
                <w:lang w:eastAsia="ru-RU"/>
              </w:rPr>
              <w:lastRenderedPageBreak/>
              <w:t>Күтілетін нәтижелер</w:t>
            </w:r>
          </w:p>
        </w:tc>
        <w:tc>
          <w:tcPr>
            <w:tcW w:w="7371" w:type="dxa"/>
            <w:shd w:val="clear" w:color="auto" w:fill="auto"/>
            <w:tcMar>
              <w:top w:w="45" w:type="dxa"/>
              <w:left w:w="75" w:type="dxa"/>
              <w:bottom w:w="45" w:type="dxa"/>
              <w:right w:w="75" w:type="dxa"/>
            </w:tcMar>
            <w:hideMark/>
          </w:tcPr>
          <w:p w:rsidR="00D52E9C" w:rsidRPr="00405534" w:rsidRDefault="00F0237C" w:rsidP="00B7792A">
            <w:pPr>
              <w:pStyle w:val="a4"/>
              <w:numPr>
                <w:ilvl w:val="0"/>
                <w:numId w:val="2"/>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Осы Даму жоспарын</w:t>
            </w:r>
            <w:r w:rsidR="00394485" w:rsidRPr="00405534">
              <w:rPr>
                <w:rFonts w:ascii="Times New Roman" w:eastAsia="Times New Roman" w:hAnsi="Times New Roman" w:cs="Times New Roman"/>
                <w:color w:val="000000"/>
                <w:sz w:val="26"/>
                <w:szCs w:val="26"/>
                <w:lang w:val="kk-KZ" w:eastAsia="ru-RU"/>
              </w:rPr>
              <w:t>да көрсетілген мақсатқа жету арқылы колледждің тұрақты дамуына қол жеткізу;</w:t>
            </w:r>
          </w:p>
          <w:p w:rsidR="00394485" w:rsidRPr="00405534" w:rsidRDefault="002F21E6" w:rsidP="00B7792A">
            <w:pPr>
              <w:pStyle w:val="a4"/>
              <w:numPr>
                <w:ilvl w:val="0"/>
                <w:numId w:val="2"/>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Тәжірибелік денсаулық сақтаудың сұраныстары мен кеңестеріне сәйкес және білім алушылардың сұраныстарын қанағаттандыратын медициналық білімі бар мамандар дайындау мазмұны мен сапасын қамтамасыз ету;</w:t>
            </w:r>
          </w:p>
          <w:p w:rsidR="002F21E6" w:rsidRPr="00405534" w:rsidRDefault="00F950CE" w:rsidP="00B7792A">
            <w:pPr>
              <w:pStyle w:val="a4"/>
              <w:numPr>
                <w:ilvl w:val="0"/>
                <w:numId w:val="2"/>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Колледж</w:t>
            </w:r>
            <w:r w:rsidR="00474BAB" w:rsidRPr="00405534">
              <w:rPr>
                <w:rFonts w:ascii="Times New Roman" w:eastAsia="Times New Roman" w:hAnsi="Times New Roman" w:cs="Times New Roman"/>
                <w:color w:val="000000"/>
                <w:sz w:val="26"/>
                <w:szCs w:val="26"/>
                <w:lang w:val="kk-KZ" w:eastAsia="ru-RU"/>
              </w:rPr>
              <w:t xml:space="preserve"> </w:t>
            </w:r>
            <w:r w:rsidRPr="00405534">
              <w:rPr>
                <w:rFonts w:ascii="Times New Roman" w:eastAsia="Times New Roman" w:hAnsi="Times New Roman" w:cs="Times New Roman"/>
                <w:color w:val="000000"/>
                <w:sz w:val="26"/>
                <w:szCs w:val="26"/>
                <w:lang w:val="kk-KZ" w:eastAsia="ru-RU"/>
              </w:rPr>
              <w:t xml:space="preserve">кабинеттері мен зертханаларының жабдықталған жағдайында медицина қызметкерлерінің кәсіби қызметінде </w:t>
            </w:r>
            <w:r w:rsidR="002F21E6" w:rsidRPr="00405534">
              <w:rPr>
                <w:rFonts w:ascii="Times New Roman" w:eastAsia="Times New Roman" w:hAnsi="Times New Roman" w:cs="Times New Roman"/>
                <w:color w:val="000000"/>
                <w:sz w:val="26"/>
                <w:szCs w:val="26"/>
                <w:lang w:val="kk-KZ" w:eastAsia="ru-RU"/>
              </w:rPr>
              <w:t>арнайы оқытудың заманауи технологияларын тиімді пайдалана білу</w:t>
            </w:r>
            <w:r w:rsidRPr="00405534">
              <w:rPr>
                <w:rFonts w:ascii="Times New Roman" w:eastAsia="Times New Roman" w:hAnsi="Times New Roman" w:cs="Times New Roman"/>
                <w:color w:val="000000"/>
                <w:sz w:val="26"/>
                <w:szCs w:val="26"/>
                <w:lang w:val="kk-KZ" w:eastAsia="ru-RU"/>
              </w:rPr>
              <w:t>;</w:t>
            </w:r>
          </w:p>
          <w:p w:rsidR="00F950CE" w:rsidRPr="00405534" w:rsidRDefault="00F950CE" w:rsidP="00B7792A">
            <w:pPr>
              <w:pStyle w:val="a4"/>
              <w:numPr>
                <w:ilvl w:val="0"/>
                <w:numId w:val="2"/>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Колледж оқытушылары мен қызметкерлерінің білімі мен кәсіби тұрғыда құқықтық және жаңа талаптарға сай болуы, жұмысберушілермен байланысты нығайту, әлеуметтік серіктестермен тиімді ынымақтастықта болу;</w:t>
            </w:r>
          </w:p>
          <w:p w:rsidR="00F950CE" w:rsidRPr="00405534" w:rsidRDefault="00F950CE" w:rsidP="00B7792A">
            <w:pPr>
              <w:pStyle w:val="a4"/>
              <w:numPr>
                <w:ilvl w:val="0"/>
                <w:numId w:val="2"/>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Өңіріміздегі және оның сыртындағы  білім беру қызмет</w:t>
            </w:r>
            <w:r w:rsidR="00D9670C" w:rsidRPr="00405534">
              <w:rPr>
                <w:rFonts w:ascii="Times New Roman" w:eastAsia="Times New Roman" w:hAnsi="Times New Roman" w:cs="Times New Roman"/>
                <w:color w:val="000000"/>
                <w:sz w:val="26"/>
                <w:szCs w:val="26"/>
                <w:lang w:val="kk-KZ" w:eastAsia="ru-RU"/>
              </w:rPr>
              <w:t>і нарығында к</w:t>
            </w:r>
            <w:r w:rsidRPr="00405534">
              <w:rPr>
                <w:rFonts w:ascii="Times New Roman" w:eastAsia="Times New Roman" w:hAnsi="Times New Roman" w:cs="Times New Roman"/>
                <w:color w:val="000000"/>
                <w:sz w:val="26"/>
                <w:szCs w:val="26"/>
                <w:lang w:val="kk-KZ" w:eastAsia="ru-RU"/>
              </w:rPr>
              <w:t xml:space="preserve">олледждің </w:t>
            </w:r>
            <w:r w:rsidR="00D9670C" w:rsidRPr="00405534">
              <w:rPr>
                <w:rFonts w:ascii="Times New Roman" w:eastAsia="Times New Roman" w:hAnsi="Times New Roman" w:cs="Times New Roman"/>
                <w:color w:val="000000"/>
                <w:sz w:val="26"/>
                <w:szCs w:val="26"/>
                <w:lang w:val="kk-KZ" w:eastAsia="ru-RU"/>
              </w:rPr>
              <w:t>бәсекеге қабілеттілігінің артуы мен тұрақты жұмыс жасауы;</w:t>
            </w:r>
          </w:p>
          <w:p w:rsidR="00D9670C" w:rsidRPr="00405534" w:rsidRDefault="00D9670C" w:rsidP="00B7792A">
            <w:pPr>
              <w:pStyle w:val="a4"/>
              <w:numPr>
                <w:ilvl w:val="0"/>
                <w:numId w:val="2"/>
              </w:numPr>
              <w:spacing w:after="0" w:line="240" w:lineRule="auto"/>
              <w:ind w:right="347"/>
              <w:jc w:val="both"/>
              <w:rPr>
                <w:rFonts w:ascii="Times New Roman" w:eastAsia="Times New Roman" w:hAnsi="Times New Roman" w:cs="Times New Roman"/>
                <w:color w:val="000000"/>
                <w:sz w:val="26"/>
                <w:szCs w:val="26"/>
                <w:lang w:val="kk-KZ" w:eastAsia="ru-RU"/>
              </w:rPr>
            </w:pPr>
            <w:r w:rsidRPr="00405534">
              <w:rPr>
                <w:rFonts w:ascii="Times New Roman" w:eastAsia="Times New Roman" w:hAnsi="Times New Roman" w:cs="Times New Roman"/>
                <w:color w:val="000000"/>
                <w:sz w:val="26"/>
                <w:szCs w:val="26"/>
                <w:lang w:val="kk-KZ" w:eastAsia="ru-RU"/>
              </w:rPr>
              <w:t>Колледж түлектерінің сұранысқа ие болуының төмендеуі қаупінің сейілуі.</w:t>
            </w:r>
          </w:p>
        </w:tc>
      </w:tr>
      <w:tr w:rsidR="00D52E9C" w:rsidRPr="00B7792A" w:rsidTr="00B6134F">
        <w:trPr>
          <w:trHeight w:val="642"/>
        </w:trPr>
        <w:tc>
          <w:tcPr>
            <w:tcW w:w="2127" w:type="dxa"/>
            <w:shd w:val="clear" w:color="auto" w:fill="auto"/>
            <w:tcMar>
              <w:top w:w="45" w:type="dxa"/>
              <w:left w:w="75" w:type="dxa"/>
              <w:bottom w:w="45" w:type="dxa"/>
              <w:right w:w="75" w:type="dxa"/>
            </w:tcMar>
            <w:hideMark/>
          </w:tcPr>
          <w:p w:rsidR="00D52E9C" w:rsidRPr="00405534" w:rsidRDefault="00D52E9C" w:rsidP="00B7792A">
            <w:pPr>
              <w:spacing w:after="0" w:line="240" w:lineRule="auto"/>
              <w:jc w:val="both"/>
              <w:textAlignment w:val="baseline"/>
              <w:rPr>
                <w:rFonts w:ascii="Times New Roman" w:eastAsia="Times New Roman" w:hAnsi="Times New Roman" w:cs="Times New Roman"/>
                <w:b/>
                <w:color w:val="000000"/>
                <w:spacing w:val="2"/>
                <w:sz w:val="26"/>
                <w:szCs w:val="26"/>
                <w:lang w:eastAsia="ru-RU"/>
              </w:rPr>
            </w:pPr>
            <w:r w:rsidRPr="00405534">
              <w:rPr>
                <w:rFonts w:ascii="Times New Roman" w:eastAsia="Times New Roman" w:hAnsi="Times New Roman" w:cs="Times New Roman"/>
                <w:b/>
                <w:color w:val="000000"/>
                <w:spacing w:val="2"/>
                <w:sz w:val="26"/>
                <w:szCs w:val="26"/>
                <w:lang w:eastAsia="ru-RU"/>
              </w:rPr>
              <w:t>Іске асыру мерзімдері</w:t>
            </w:r>
          </w:p>
        </w:tc>
        <w:tc>
          <w:tcPr>
            <w:tcW w:w="7371" w:type="dxa"/>
            <w:shd w:val="clear" w:color="auto" w:fill="auto"/>
            <w:tcMar>
              <w:top w:w="45" w:type="dxa"/>
              <w:left w:w="75" w:type="dxa"/>
              <w:bottom w:w="45" w:type="dxa"/>
              <w:right w:w="75" w:type="dxa"/>
            </w:tcMar>
            <w:hideMark/>
          </w:tcPr>
          <w:p w:rsidR="00D52E9C" w:rsidRPr="00405534" w:rsidRDefault="00D52E9C" w:rsidP="00B7792A">
            <w:pPr>
              <w:spacing w:after="0" w:line="240" w:lineRule="auto"/>
              <w:ind w:right="347"/>
              <w:jc w:val="center"/>
              <w:textAlignment w:val="baseline"/>
              <w:rPr>
                <w:rFonts w:ascii="Times New Roman" w:eastAsia="Times New Roman" w:hAnsi="Times New Roman" w:cs="Times New Roman"/>
                <w:color w:val="000000"/>
                <w:sz w:val="26"/>
                <w:szCs w:val="26"/>
                <w:lang w:eastAsia="ru-RU"/>
              </w:rPr>
            </w:pPr>
            <w:r w:rsidRPr="00405534">
              <w:rPr>
                <w:rFonts w:ascii="Times New Roman" w:eastAsia="Times New Roman" w:hAnsi="Times New Roman" w:cs="Times New Roman"/>
                <w:color w:val="000000"/>
                <w:spacing w:val="2"/>
                <w:sz w:val="26"/>
                <w:szCs w:val="26"/>
                <w:lang w:eastAsia="ru-RU"/>
              </w:rPr>
              <w:t>20</w:t>
            </w:r>
            <w:r w:rsidR="00F0237C" w:rsidRPr="00405534">
              <w:rPr>
                <w:rFonts w:ascii="Times New Roman" w:eastAsia="Times New Roman" w:hAnsi="Times New Roman" w:cs="Times New Roman"/>
                <w:color w:val="000000"/>
                <w:spacing w:val="2"/>
                <w:sz w:val="26"/>
                <w:szCs w:val="26"/>
                <w:lang w:val="kk-KZ" w:eastAsia="ru-RU"/>
              </w:rPr>
              <w:t>23-2027</w:t>
            </w:r>
            <w:r w:rsidRPr="00405534">
              <w:rPr>
                <w:rFonts w:ascii="Times New Roman" w:eastAsia="Times New Roman" w:hAnsi="Times New Roman" w:cs="Times New Roman"/>
                <w:color w:val="000000"/>
                <w:spacing w:val="2"/>
                <w:sz w:val="26"/>
                <w:szCs w:val="26"/>
                <w:lang w:eastAsia="ru-RU"/>
              </w:rPr>
              <w:t xml:space="preserve"> жылдар</w:t>
            </w:r>
          </w:p>
        </w:tc>
      </w:tr>
    </w:tbl>
    <w:p w:rsidR="00F2424F" w:rsidRPr="00B7792A" w:rsidRDefault="00F2424F" w:rsidP="00B7792A">
      <w:pPr>
        <w:spacing w:after="0" w:line="240" w:lineRule="auto"/>
        <w:jc w:val="both"/>
        <w:rPr>
          <w:rFonts w:ascii="Times New Roman" w:hAnsi="Times New Roman" w:cs="Times New Roman"/>
          <w:b/>
          <w:sz w:val="28"/>
          <w:szCs w:val="28"/>
          <w:lang w:val="kk-KZ"/>
        </w:rPr>
      </w:pPr>
    </w:p>
    <w:p w:rsidR="00594427" w:rsidRDefault="00594427" w:rsidP="00020941">
      <w:pPr>
        <w:spacing w:after="0" w:line="240" w:lineRule="auto"/>
        <w:jc w:val="center"/>
        <w:rPr>
          <w:rFonts w:ascii="Times New Roman" w:hAnsi="Times New Roman" w:cs="Times New Roman"/>
          <w:b/>
          <w:sz w:val="28"/>
          <w:szCs w:val="28"/>
          <w:lang w:val="kk-KZ"/>
        </w:rPr>
      </w:pPr>
    </w:p>
    <w:p w:rsidR="00594427" w:rsidRDefault="00594427" w:rsidP="00020941">
      <w:pPr>
        <w:spacing w:after="0" w:line="240" w:lineRule="auto"/>
        <w:jc w:val="center"/>
        <w:rPr>
          <w:rFonts w:ascii="Times New Roman" w:hAnsi="Times New Roman" w:cs="Times New Roman"/>
          <w:b/>
          <w:sz w:val="28"/>
          <w:szCs w:val="28"/>
          <w:lang w:val="kk-KZ"/>
        </w:rPr>
      </w:pPr>
    </w:p>
    <w:p w:rsidR="00594427" w:rsidRDefault="00594427" w:rsidP="00020941">
      <w:pPr>
        <w:spacing w:after="0" w:line="240" w:lineRule="auto"/>
        <w:jc w:val="center"/>
        <w:rPr>
          <w:rFonts w:ascii="Times New Roman" w:hAnsi="Times New Roman" w:cs="Times New Roman"/>
          <w:b/>
          <w:sz w:val="28"/>
          <w:szCs w:val="28"/>
          <w:lang w:val="kk-KZ"/>
        </w:rPr>
      </w:pPr>
    </w:p>
    <w:p w:rsidR="00594427" w:rsidRDefault="00594427" w:rsidP="00020941">
      <w:pPr>
        <w:spacing w:after="0" w:line="240" w:lineRule="auto"/>
        <w:jc w:val="center"/>
        <w:rPr>
          <w:rFonts w:ascii="Times New Roman" w:hAnsi="Times New Roman" w:cs="Times New Roman"/>
          <w:b/>
          <w:sz w:val="28"/>
          <w:szCs w:val="28"/>
          <w:lang w:val="kk-KZ"/>
        </w:rPr>
      </w:pPr>
    </w:p>
    <w:p w:rsidR="00594427" w:rsidRDefault="00594427" w:rsidP="00020941">
      <w:pPr>
        <w:spacing w:after="0" w:line="240" w:lineRule="auto"/>
        <w:jc w:val="center"/>
        <w:rPr>
          <w:rFonts w:ascii="Times New Roman" w:hAnsi="Times New Roman" w:cs="Times New Roman"/>
          <w:b/>
          <w:sz w:val="28"/>
          <w:szCs w:val="28"/>
          <w:lang w:val="kk-KZ"/>
        </w:rPr>
      </w:pPr>
    </w:p>
    <w:p w:rsidR="00594427" w:rsidRDefault="00594427" w:rsidP="00020941">
      <w:pPr>
        <w:spacing w:after="0" w:line="240" w:lineRule="auto"/>
        <w:jc w:val="center"/>
        <w:rPr>
          <w:rFonts w:ascii="Times New Roman" w:hAnsi="Times New Roman" w:cs="Times New Roman"/>
          <w:b/>
          <w:sz w:val="28"/>
          <w:szCs w:val="28"/>
          <w:lang w:val="kk-KZ"/>
        </w:rPr>
      </w:pPr>
    </w:p>
    <w:p w:rsidR="00594427" w:rsidRDefault="00594427" w:rsidP="00020941">
      <w:pPr>
        <w:spacing w:after="0" w:line="240" w:lineRule="auto"/>
        <w:jc w:val="center"/>
        <w:rPr>
          <w:rFonts w:ascii="Times New Roman" w:hAnsi="Times New Roman" w:cs="Times New Roman"/>
          <w:b/>
          <w:sz w:val="28"/>
          <w:szCs w:val="28"/>
          <w:lang w:val="kk-KZ"/>
        </w:rPr>
      </w:pPr>
    </w:p>
    <w:p w:rsidR="00764E55" w:rsidRPr="00B7792A" w:rsidRDefault="00241702" w:rsidP="00020941">
      <w:pPr>
        <w:spacing w:after="0" w:line="240" w:lineRule="auto"/>
        <w:jc w:val="center"/>
        <w:rPr>
          <w:rFonts w:ascii="Times New Roman" w:hAnsi="Times New Roman" w:cs="Times New Roman"/>
          <w:b/>
          <w:sz w:val="28"/>
          <w:szCs w:val="28"/>
          <w:lang w:val="kk-KZ"/>
        </w:rPr>
      </w:pPr>
      <w:r w:rsidRPr="00B7792A">
        <w:rPr>
          <w:rFonts w:ascii="Times New Roman" w:hAnsi="Times New Roman" w:cs="Times New Roman"/>
          <w:b/>
          <w:sz w:val="28"/>
          <w:szCs w:val="28"/>
          <w:lang w:val="kk-KZ"/>
        </w:rPr>
        <w:lastRenderedPageBreak/>
        <w:t>І</w:t>
      </w:r>
      <w:r w:rsidR="00764E55" w:rsidRPr="00B7792A">
        <w:rPr>
          <w:rFonts w:ascii="Times New Roman" w:hAnsi="Times New Roman" w:cs="Times New Roman"/>
          <w:b/>
          <w:sz w:val="28"/>
          <w:szCs w:val="28"/>
          <w:lang w:val="kk-KZ"/>
        </w:rPr>
        <w:t>. КІРІСПЕ</w:t>
      </w:r>
    </w:p>
    <w:p w:rsidR="00764E55" w:rsidRPr="003B1209" w:rsidRDefault="00764E55" w:rsidP="00B7792A">
      <w:pPr>
        <w:spacing w:after="0" w:line="240" w:lineRule="auto"/>
        <w:jc w:val="both"/>
        <w:rPr>
          <w:rFonts w:ascii="Times New Roman" w:hAnsi="Times New Roman" w:cs="Times New Roman"/>
          <w:b/>
          <w:sz w:val="24"/>
          <w:szCs w:val="28"/>
          <w:lang w:val="kk-KZ"/>
        </w:rPr>
      </w:pPr>
    </w:p>
    <w:p w:rsidR="003E5B49" w:rsidRPr="00B7792A" w:rsidRDefault="0012118D" w:rsidP="00B7792A">
      <w:pPr>
        <w:spacing w:after="0" w:line="240" w:lineRule="auto"/>
        <w:ind w:firstLine="708"/>
        <w:jc w:val="both"/>
        <w:rPr>
          <w:rFonts w:ascii="Times New Roman" w:hAnsi="Times New Roman" w:cs="Times New Roman"/>
          <w:sz w:val="28"/>
          <w:szCs w:val="28"/>
          <w:lang w:val="kk-KZ"/>
        </w:rPr>
      </w:pPr>
      <w:r w:rsidRPr="00B7792A">
        <w:rPr>
          <w:rFonts w:ascii="Times New Roman" w:hAnsi="Times New Roman" w:cs="Times New Roman"/>
          <w:sz w:val="28"/>
          <w:szCs w:val="28"/>
          <w:lang w:val="kk-KZ"/>
        </w:rPr>
        <w:t xml:space="preserve">«Мақсат» Орал жоғары медициналық колледжі» жеке мекемесі </w:t>
      </w:r>
      <w:r w:rsidR="00BD2941" w:rsidRPr="00B7792A">
        <w:rPr>
          <w:rFonts w:ascii="Times New Roman" w:hAnsi="Times New Roman" w:cs="Times New Roman"/>
          <w:sz w:val="28"/>
          <w:szCs w:val="28"/>
          <w:lang w:val="kk-KZ"/>
        </w:rPr>
        <w:t xml:space="preserve">кәсіптік </w:t>
      </w:r>
      <w:r w:rsidR="00324B5E" w:rsidRPr="00B7792A">
        <w:rPr>
          <w:rFonts w:ascii="Times New Roman" w:hAnsi="Times New Roman" w:cs="Times New Roman"/>
          <w:sz w:val="28"/>
          <w:szCs w:val="28"/>
          <w:lang w:val="kk-KZ"/>
        </w:rPr>
        <w:t>білім беру ұйымының</w:t>
      </w:r>
      <w:r w:rsidR="00324B5E" w:rsidRPr="00B7792A">
        <w:rPr>
          <w:rFonts w:ascii="Times New Roman" w:hAnsi="Times New Roman" w:cs="Times New Roman"/>
          <w:sz w:val="28"/>
          <w:szCs w:val="28"/>
          <w:lang w:val="kk-KZ"/>
        </w:rPr>
        <w:tab/>
      </w:r>
      <w:r w:rsidRPr="00B7792A">
        <w:rPr>
          <w:rFonts w:ascii="Times New Roman" w:hAnsi="Times New Roman" w:cs="Times New Roman"/>
          <w:sz w:val="28"/>
          <w:szCs w:val="28"/>
          <w:lang w:val="kk-KZ"/>
        </w:rPr>
        <w:t>даму жоспары ҚР әлеуметтік-экономикалық даму</w:t>
      </w:r>
      <w:r w:rsidR="00324B5E" w:rsidRPr="00B7792A">
        <w:rPr>
          <w:rFonts w:ascii="Times New Roman" w:hAnsi="Times New Roman" w:cs="Times New Roman"/>
          <w:sz w:val="28"/>
          <w:szCs w:val="28"/>
          <w:lang w:val="kk-KZ"/>
        </w:rPr>
        <w:t xml:space="preserve"> бағыттарын есепке алған қолданыстағы </w:t>
      </w:r>
      <w:r w:rsidRPr="00B7792A">
        <w:rPr>
          <w:rFonts w:ascii="Times New Roman" w:hAnsi="Times New Roman" w:cs="Times New Roman"/>
          <w:sz w:val="28"/>
          <w:szCs w:val="28"/>
          <w:lang w:val="kk-KZ"/>
        </w:rPr>
        <w:t>білім туралы заңнамалар</w:t>
      </w:r>
      <w:r w:rsidR="00324B5E" w:rsidRPr="00B7792A">
        <w:rPr>
          <w:rFonts w:ascii="Times New Roman" w:hAnsi="Times New Roman" w:cs="Times New Roman"/>
          <w:sz w:val="28"/>
          <w:szCs w:val="28"/>
          <w:lang w:val="kk-KZ"/>
        </w:rPr>
        <w:t xml:space="preserve"> негізінде ТжКББ мен денсаулық сақтау аумағындағы мемлекет саясатының басым бағыттарын жүзеге асыруға, біздің өңіріміздегі кадрлық нарықты дамытудың заманауи тенденциясын көрсететін жетекші стратегиялық құжат болып табылады. </w:t>
      </w:r>
    </w:p>
    <w:p w:rsidR="007D387B" w:rsidRPr="00B7792A" w:rsidRDefault="003E5B49" w:rsidP="00B7792A">
      <w:pPr>
        <w:spacing w:after="0" w:line="240" w:lineRule="auto"/>
        <w:ind w:firstLine="708"/>
        <w:jc w:val="both"/>
        <w:rPr>
          <w:rFonts w:ascii="Times New Roman" w:hAnsi="Times New Roman" w:cs="Times New Roman"/>
          <w:sz w:val="28"/>
          <w:szCs w:val="28"/>
          <w:lang w:val="kk-KZ"/>
        </w:rPr>
      </w:pPr>
      <w:r w:rsidRPr="00B7792A">
        <w:rPr>
          <w:rFonts w:ascii="Times New Roman" w:hAnsi="Times New Roman" w:cs="Times New Roman"/>
          <w:sz w:val="28"/>
          <w:szCs w:val="28"/>
          <w:lang w:val="kk-KZ"/>
        </w:rPr>
        <w:t xml:space="preserve">Қоғам дамуының заманауи кезеңінің ерекшеліктері: инновациялық экономиканы қалыптастыру; </w:t>
      </w:r>
      <w:r w:rsidR="0012118D" w:rsidRPr="00B7792A">
        <w:rPr>
          <w:rFonts w:ascii="Times New Roman" w:hAnsi="Times New Roman" w:cs="Times New Roman"/>
          <w:sz w:val="28"/>
          <w:szCs w:val="28"/>
          <w:lang w:val="kk-KZ"/>
        </w:rPr>
        <w:t xml:space="preserve"> </w:t>
      </w:r>
      <w:r w:rsidRPr="00B7792A">
        <w:rPr>
          <w:rFonts w:ascii="Times New Roman" w:hAnsi="Times New Roman" w:cs="Times New Roman"/>
          <w:sz w:val="28"/>
          <w:szCs w:val="28"/>
          <w:lang w:val="kk-KZ"/>
        </w:rPr>
        <w:t>тұрақты бәсекелестік артықшылықтарға қол жеткізудегі білімнің рөлін күшейту; қоғам дамуының  жаңаша жолына көшу; маңызды рөл кәсіби білім беру жүйесіне тиесілі білімге негізделеді; жетекші халықаралық мекемелермен салыстырылатын білім беру мекемелерін құру</w:t>
      </w:r>
      <w:r w:rsidR="007D387B" w:rsidRPr="00B7792A">
        <w:rPr>
          <w:rFonts w:ascii="Times New Roman" w:hAnsi="Times New Roman" w:cs="Times New Roman"/>
          <w:sz w:val="28"/>
          <w:szCs w:val="28"/>
          <w:lang w:val="kk-KZ"/>
        </w:rPr>
        <w:t>.</w:t>
      </w:r>
    </w:p>
    <w:p w:rsidR="00A63795" w:rsidRPr="00B7792A" w:rsidRDefault="007D387B" w:rsidP="00B7792A">
      <w:pPr>
        <w:spacing w:after="0" w:line="240" w:lineRule="auto"/>
        <w:ind w:firstLine="708"/>
        <w:jc w:val="both"/>
        <w:rPr>
          <w:rFonts w:ascii="Times New Roman" w:hAnsi="Times New Roman" w:cs="Times New Roman"/>
          <w:sz w:val="28"/>
          <w:szCs w:val="28"/>
          <w:lang w:val="kk-KZ"/>
        </w:rPr>
      </w:pPr>
      <w:r w:rsidRPr="00B7792A">
        <w:rPr>
          <w:rFonts w:ascii="Times New Roman" w:hAnsi="Times New Roman" w:cs="Times New Roman"/>
          <w:sz w:val="28"/>
          <w:szCs w:val="28"/>
          <w:lang w:val="kk-KZ"/>
        </w:rPr>
        <w:t xml:space="preserve">Кәсіби орта медициналық және фармацевтикалық білімнің негізгі мақсаты-бәсекеге қабілетті еңбек нарығында сәйкес деңгей мен профильдегі </w:t>
      </w:r>
      <w:r w:rsidR="003E5B49" w:rsidRPr="00B7792A">
        <w:rPr>
          <w:rFonts w:ascii="Times New Roman" w:hAnsi="Times New Roman" w:cs="Times New Roman"/>
          <w:sz w:val="28"/>
          <w:szCs w:val="28"/>
          <w:lang w:val="kk-KZ"/>
        </w:rPr>
        <w:t xml:space="preserve"> </w:t>
      </w:r>
      <w:r w:rsidRPr="00B7792A">
        <w:rPr>
          <w:rFonts w:ascii="Times New Roman" w:hAnsi="Times New Roman" w:cs="Times New Roman"/>
          <w:sz w:val="28"/>
          <w:szCs w:val="28"/>
          <w:lang w:val="kk-KZ"/>
        </w:rPr>
        <w:t>білікті, құзыретті, жауапкершілігі жоғары, өз мамандығын еркін меңгерген, кәсіби ыждағаттылық</w:t>
      </w:r>
      <w:r w:rsidR="00C14EDB" w:rsidRPr="00B7792A">
        <w:rPr>
          <w:rFonts w:ascii="Times New Roman" w:hAnsi="Times New Roman" w:cs="Times New Roman"/>
          <w:sz w:val="28"/>
          <w:szCs w:val="28"/>
          <w:lang w:val="kk-KZ"/>
        </w:rPr>
        <w:t xml:space="preserve">пен тиімді жұмыс жасауға бейім, тұрақты кәсіби өсуге, әлеуметтік және кәсіби ұтқырлыққа дайын, мамандығына сай білім алуда </w:t>
      </w:r>
      <w:r w:rsidR="00A63795" w:rsidRPr="00B7792A">
        <w:rPr>
          <w:rFonts w:ascii="Times New Roman" w:hAnsi="Times New Roman" w:cs="Times New Roman"/>
          <w:sz w:val="28"/>
          <w:szCs w:val="28"/>
          <w:lang w:val="kk-KZ"/>
        </w:rPr>
        <w:t>жеке қажеттіліктерін қанағаттандыра алатын</w:t>
      </w:r>
      <w:r w:rsidR="00C14EDB" w:rsidRPr="00B7792A">
        <w:rPr>
          <w:rFonts w:ascii="Times New Roman" w:hAnsi="Times New Roman" w:cs="Times New Roman"/>
          <w:sz w:val="28"/>
          <w:szCs w:val="28"/>
          <w:lang w:val="kk-KZ"/>
        </w:rPr>
        <w:t xml:space="preserve"> </w:t>
      </w:r>
      <w:r w:rsidRPr="00B7792A">
        <w:rPr>
          <w:rFonts w:ascii="Times New Roman" w:hAnsi="Times New Roman" w:cs="Times New Roman"/>
          <w:sz w:val="28"/>
          <w:szCs w:val="28"/>
          <w:lang w:val="kk-KZ"/>
        </w:rPr>
        <w:t>мамандарды дайындау</w:t>
      </w:r>
      <w:r w:rsidR="00A63795" w:rsidRPr="00B7792A">
        <w:rPr>
          <w:rFonts w:ascii="Times New Roman" w:hAnsi="Times New Roman" w:cs="Times New Roman"/>
          <w:sz w:val="28"/>
          <w:szCs w:val="28"/>
          <w:lang w:val="kk-KZ"/>
        </w:rPr>
        <w:t xml:space="preserve">. </w:t>
      </w:r>
    </w:p>
    <w:p w:rsidR="00764E55" w:rsidRPr="00B7792A" w:rsidRDefault="00A63795" w:rsidP="00B7792A">
      <w:pPr>
        <w:spacing w:after="0" w:line="240" w:lineRule="auto"/>
        <w:ind w:firstLine="708"/>
        <w:jc w:val="both"/>
        <w:rPr>
          <w:rFonts w:ascii="Times New Roman" w:hAnsi="Times New Roman" w:cs="Times New Roman"/>
          <w:sz w:val="28"/>
          <w:szCs w:val="28"/>
          <w:lang w:val="kk-KZ"/>
        </w:rPr>
      </w:pPr>
      <w:r w:rsidRPr="00B7792A">
        <w:rPr>
          <w:rFonts w:ascii="Times New Roman" w:hAnsi="Times New Roman" w:cs="Times New Roman"/>
          <w:sz w:val="28"/>
          <w:szCs w:val="28"/>
          <w:lang w:val="kk-KZ"/>
        </w:rPr>
        <w:t xml:space="preserve">ҚР-дағы жаңа мазмұнды-мағыналы медициналық білім беру стратегиясы оқытудың тәжірибелік аспектісін күшейтуді қарастырады: жалпы және кәсіби құзыреттіліктерді қалыптастыруға бағытталған; оқытудың жаңа технологияларын (симуляциялық, профильдік, модульдық, </w:t>
      </w:r>
      <w:r w:rsidR="002E02BF" w:rsidRPr="00B7792A">
        <w:rPr>
          <w:rFonts w:ascii="Times New Roman" w:hAnsi="Times New Roman" w:cs="Times New Roman"/>
          <w:sz w:val="28"/>
          <w:szCs w:val="28"/>
          <w:lang w:val="kk-KZ"/>
        </w:rPr>
        <w:t>денсаулық сақтау) енгізу; құзыреттілікке бағытталған кәсіптік білім беру нәтижелерін бағалаудың заманауи әдістерін жасақтау; кәсіби білім мен нәтижесін бағалау</w:t>
      </w:r>
      <w:r w:rsidR="00441089" w:rsidRPr="00B7792A">
        <w:rPr>
          <w:rFonts w:ascii="Times New Roman" w:hAnsi="Times New Roman" w:cs="Times New Roman"/>
          <w:sz w:val="28"/>
          <w:szCs w:val="28"/>
          <w:lang w:val="kk-KZ"/>
        </w:rPr>
        <w:t>ды</w:t>
      </w:r>
      <w:r w:rsidRPr="00B7792A">
        <w:rPr>
          <w:rFonts w:ascii="Times New Roman" w:hAnsi="Times New Roman" w:cs="Times New Roman"/>
          <w:sz w:val="28"/>
          <w:szCs w:val="28"/>
          <w:lang w:val="kk-KZ"/>
        </w:rPr>
        <w:t xml:space="preserve"> енгізу;</w:t>
      </w:r>
      <w:r w:rsidR="00493016" w:rsidRPr="00B7792A">
        <w:rPr>
          <w:rFonts w:ascii="Times New Roman" w:hAnsi="Times New Roman" w:cs="Times New Roman"/>
          <w:sz w:val="28"/>
          <w:szCs w:val="28"/>
          <w:lang w:val="kk-KZ"/>
        </w:rPr>
        <w:t xml:space="preserve"> оқытуды даралау; жұмыс берушілерді білім беру бағдарламаларын сараптауға тарту мен мамандарды дайындауға кеңірек тарту</w:t>
      </w:r>
      <w:r w:rsidR="00441089" w:rsidRPr="00B7792A">
        <w:rPr>
          <w:rFonts w:ascii="Times New Roman" w:hAnsi="Times New Roman" w:cs="Times New Roman"/>
          <w:sz w:val="28"/>
          <w:szCs w:val="28"/>
          <w:lang w:val="kk-KZ"/>
        </w:rPr>
        <w:t>.</w:t>
      </w:r>
    </w:p>
    <w:p w:rsidR="00441089" w:rsidRPr="00B7792A" w:rsidRDefault="00441089" w:rsidP="00B7792A">
      <w:pPr>
        <w:spacing w:after="0" w:line="240" w:lineRule="auto"/>
        <w:ind w:firstLine="708"/>
        <w:jc w:val="both"/>
        <w:rPr>
          <w:rFonts w:ascii="Times New Roman" w:hAnsi="Times New Roman" w:cs="Times New Roman"/>
          <w:sz w:val="28"/>
          <w:szCs w:val="28"/>
          <w:lang w:val="kk-KZ"/>
        </w:rPr>
      </w:pPr>
      <w:r w:rsidRPr="00B7792A">
        <w:rPr>
          <w:rFonts w:ascii="Times New Roman" w:hAnsi="Times New Roman" w:cs="Times New Roman"/>
          <w:sz w:val="28"/>
          <w:szCs w:val="28"/>
          <w:lang w:val="kk-KZ"/>
        </w:rPr>
        <w:t>Жоспарды жүзеге асыру нәтижесі құзыреттілік тәсілмен сапаны басқару жүйесіндегі өзгерістер есебінен білім беру қызметінің сапасын арттыру, білім алушылардың жұмыс берушіге қажетті құзыреттіліктер жиынтығын меңгер</w:t>
      </w:r>
      <w:r w:rsidR="00B74AF6" w:rsidRPr="00B7792A">
        <w:rPr>
          <w:rFonts w:ascii="Times New Roman" w:hAnsi="Times New Roman" w:cs="Times New Roman"/>
          <w:sz w:val="28"/>
          <w:szCs w:val="28"/>
          <w:lang w:val="kk-KZ"/>
        </w:rPr>
        <w:t>у</w:t>
      </w:r>
      <w:r w:rsidRPr="00B7792A">
        <w:rPr>
          <w:rFonts w:ascii="Times New Roman" w:hAnsi="Times New Roman" w:cs="Times New Roman"/>
          <w:sz w:val="28"/>
          <w:szCs w:val="28"/>
          <w:lang w:val="kk-KZ"/>
        </w:rPr>
        <w:t>ге арналған</w:t>
      </w:r>
      <w:r w:rsidR="00B74AF6" w:rsidRPr="00B7792A">
        <w:rPr>
          <w:rFonts w:ascii="Times New Roman" w:hAnsi="Times New Roman" w:cs="Times New Roman"/>
          <w:sz w:val="28"/>
          <w:szCs w:val="28"/>
          <w:lang w:val="kk-KZ"/>
        </w:rPr>
        <w:t xml:space="preserve"> орда құру, тұтынушылар</w:t>
      </w:r>
      <w:r w:rsidR="000B3B07" w:rsidRPr="00B7792A">
        <w:rPr>
          <w:rFonts w:ascii="Times New Roman" w:hAnsi="Times New Roman" w:cs="Times New Roman"/>
          <w:sz w:val="28"/>
          <w:szCs w:val="28"/>
          <w:lang w:val="kk-KZ"/>
        </w:rPr>
        <w:t xml:space="preserve"> </w:t>
      </w:r>
      <w:r w:rsidR="00B74AF6" w:rsidRPr="00B7792A">
        <w:rPr>
          <w:rFonts w:ascii="Times New Roman" w:hAnsi="Times New Roman" w:cs="Times New Roman"/>
          <w:sz w:val="28"/>
          <w:szCs w:val="28"/>
          <w:lang w:val="kk-KZ"/>
        </w:rPr>
        <w:t>сұранысын қанағаттандыратын білім беру қызметінің спектрін кеңейту</w:t>
      </w:r>
      <w:r w:rsidR="004175B1" w:rsidRPr="00B7792A">
        <w:rPr>
          <w:rFonts w:ascii="Times New Roman" w:hAnsi="Times New Roman" w:cs="Times New Roman"/>
          <w:sz w:val="28"/>
          <w:szCs w:val="28"/>
          <w:lang w:val="kk-KZ"/>
        </w:rPr>
        <w:t xml:space="preserve"> </w:t>
      </w:r>
      <w:r w:rsidRPr="00B7792A">
        <w:rPr>
          <w:rFonts w:ascii="Times New Roman" w:hAnsi="Times New Roman" w:cs="Times New Roman"/>
          <w:sz w:val="28"/>
          <w:szCs w:val="28"/>
          <w:lang w:val="kk-KZ"/>
        </w:rPr>
        <w:t xml:space="preserve">болып </w:t>
      </w:r>
      <w:r w:rsidR="004175B1" w:rsidRPr="00B7792A">
        <w:rPr>
          <w:rFonts w:ascii="Times New Roman" w:hAnsi="Times New Roman" w:cs="Times New Roman"/>
          <w:sz w:val="28"/>
          <w:szCs w:val="28"/>
          <w:lang w:val="kk-KZ"/>
        </w:rPr>
        <w:t>табылады.</w:t>
      </w:r>
    </w:p>
    <w:p w:rsidR="004175B1" w:rsidRPr="00B7792A" w:rsidRDefault="004175B1" w:rsidP="00B7792A">
      <w:pPr>
        <w:spacing w:after="0" w:line="240" w:lineRule="auto"/>
        <w:ind w:firstLine="708"/>
        <w:jc w:val="both"/>
        <w:rPr>
          <w:rFonts w:ascii="Times New Roman" w:hAnsi="Times New Roman" w:cs="Times New Roman"/>
          <w:sz w:val="28"/>
          <w:szCs w:val="28"/>
          <w:lang w:val="kk-KZ"/>
        </w:rPr>
      </w:pPr>
      <w:r w:rsidRPr="00B7792A">
        <w:rPr>
          <w:rFonts w:ascii="Times New Roman" w:hAnsi="Times New Roman" w:cs="Times New Roman"/>
          <w:sz w:val="28"/>
          <w:szCs w:val="28"/>
          <w:lang w:val="kk-KZ"/>
        </w:rPr>
        <w:t>Жоспарды жүзеге асыру колледждегі басқару жүйесін жетілдіреді, кадрлардың кәсіби өсуінне арналған жағдай туғызады, кадрлық, ақпараттық және материалдық-техникалық ресурстарды қолдануға көмектеседі, колледждің білікті медициналық мамандарды дайындаудың тиімді жүйесін жасау үшін колледж ресурстары мен күштерін біріктіреді.</w:t>
      </w:r>
    </w:p>
    <w:p w:rsidR="00764E55" w:rsidRPr="00B7792A" w:rsidRDefault="004175B1" w:rsidP="00B7792A">
      <w:pPr>
        <w:spacing w:after="0" w:line="240" w:lineRule="auto"/>
        <w:jc w:val="both"/>
        <w:rPr>
          <w:rFonts w:ascii="Times New Roman" w:hAnsi="Times New Roman" w:cs="Times New Roman"/>
          <w:sz w:val="28"/>
          <w:szCs w:val="28"/>
          <w:lang w:val="kk-KZ"/>
        </w:rPr>
      </w:pPr>
      <w:r w:rsidRPr="00B7792A">
        <w:rPr>
          <w:rFonts w:ascii="Times New Roman" w:hAnsi="Times New Roman" w:cs="Times New Roman"/>
          <w:sz w:val="28"/>
          <w:szCs w:val="28"/>
          <w:lang w:val="kk-KZ"/>
        </w:rPr>
        <w:tab/>
        <w:t xml:space="preserve">Жоспарды жүзеге асыру білім беру ұйымының келбетін нығайтады, түлектерді дайындау тартымдылығы мен сапасын көтереді, колледждің сәйкес тиімділік көрсеткіштері арқылы колледж жұмысының нәтижесін болжайды. </w:t>
      </w:r>
    </w:p>
    <w:p w:rsidR="004175B1" w:rsidRDefault="004175B1" w:rsidP="00B7792A">
      <w:pPr>
        <w:spacing w:after="0" w:line="240" w:lineRule="auto"/>
        <w:jc w:val="both"/>
        <w:rPr>
          <w:rFonts w:ascii="Times New Roman" w:hAnsi="Times New Roman" w:cs="Times New Roman"/>
          <w:sz w:val="28"/>
          <w:szCs w:val="28"/>
          <w:lang w:val="kk-KZ"/>
        </w:rPr>
      </w:pPr>
    </w:p>
    <w:p w:rsidR="00594427" w:rsidRDefault="00594427" w:rsidP="00B7792A">
      <w:pPr>
        <w:spacing w:after="0" w:line="240" w:lineRule="auto"/>
        <w:jc w:val="both"/>
        <w:rPr>
          <w:rFonts w:ascii="Times New Roman" w:hAnsi="Times New Roman" w:cs="Times New Roman"/>
          <w:sz w:val="28"/>
          <w:szCs w:val="28"/>
          <w:lang w:val="kk-KZ"/>
        </w:rPr>
      </w:pPr>
    </w:p>
    <w:p w:rsidR="00594427" w:rsidRDefault="00594427" w:rsidP="00B7792A">
      <w:pPr>
        <w:spacing w:after="0" w:line="240" w:lineRule="auto"/>
        <w:jc w:val="both"/>
        <w:rPr>
          <w:rFonts w:ascii="Times New Roman" w:hAnsi="Times New Roman" w:cs="Times New Roman"/>
          <w:sz w:val="28"/>
          <w:szCs w:val="28"/>
          <w:lang w:val="kk-KZ"/>
        </w:rPr>
      </w:pPr>
    </w:p>
    <w:p w:rsidR="00594427" w:rsidRPr="00B7792A" w:rsidRDefault="00594427" w:rsidP="00B7792A">
      <w:pPr>
        <w:spacing w:after="0" w:line="240" w:lineRule="auto"/>
        <w:jc w:val="both"/>
        <w:rPr>
          <w:rFonts w:ascii="Times New Roman" w:hAnsi="Times New Roman" w:cs="Times New Roman"/>
          <w:sz w:val="28"/>
          <w:szCs w:val="28"/>
          <w:lang w:val="kk-KZ"/>
        </w:rPr>
      </w:pPr>
    </w:p>
    <w:p w:rsidR="00B7792A" w:rsidRPr="00020941" w:rsidRDefault="00B7792A" w:rsidP="00020941">
      <w:pPr>
        <w:pStyle w:val="a4"/>
        <w:numPr>
          <w:ilvl w:val="1"/>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20941">
        <w:rPr>
          <w:rFonts w:ascii="Times New Roman" w:eastAsia="Times New Roman" w:hAnsi="Times New Roman" w:cs="Times New Roman"/>
          <w:b/>
          <w:bCs/>
          <w:color w:val="000000"/>
          <w:sz w:val="28"/>
          <w:szCs w:val="28"/>
          <w:bdr w:val="none" w:sz="0" w:space="0" w:color="auto" w:frame="1"/>
          <w:lang w:eastAsia="ru-RU"/>
        </w:rPr>
        <w:lastRenderedPageBreak/>
        <w:t>Миссия</w:t>
      </w:r>
    </w:p>
    <w:p w:rsidR="00FB7DC3" w:rsidRDefault="00FB7DC3" w:rsidP="00FB7DC3">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Ж</w:t>
      </w:r>
      <w:r w:rsidRPr="00FB7DC3">
        <w:rPr>
          <w:rFonts w:ascii="Times New Roman" w:eastAsia="Times New Roman" w:hAnsi="Times New Roman" w:cs="Times New Roman"/>
          <w:color w:val="000000"/>
          <w:sz w:val="28"/>
          <w:szCs w:val="28"/>
          <w:lang w:eastAsia="ru-RU"/>
        </w:rPr>
        <w:t xml:space="preserve">оғары азаматтық және адамгершілік қасиеттерге ие, табысты кәсіби қызметке, бәсекеге қабілетті, құзыретті мамандарды даярлауға бағдарланған заманауи сапалы білім беруді қамтамасыз ету. </w:t>
      </w:r>
    </w:p>
    <w:p w:rsidR="000C12F9" w:rsidRPr="00FB7DC3" w:rsidRDefault="000C12F9" w:rsidP="00FB7DC3">
      <w:pPr>
        <w:pStyle w:val="a4"/>
        <w:jc w:val="both"/>
        <w:rPr>
          <w:rFonts w:ascii="Times New Roman" w:eastAsia="Times New Roman" w:hAnsi="Times New Roman" w:cs="Times New Roman"/>
          <w:color w:val="000000"/>
          <w:sz w:val="28"/>
          <w:szCs w:val="28"/>
          <w:lang w:eastAsia="ru-RU"/>
        </w:rPr>
      </w:pPr>
    </w:p>
    <w:p w:rsidR="00B7792A" w:rsidRPr="00020941" w:rsidRDefault="00B7792A" w:rsidP="00020941">
      <w:pPr>
        <w:pStyle w:val="a4"/>
        <w:numPr>
          <w:ilvl w:val="1"/>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20941">
        <w:rPr>
          <w:rFonts w:ascii="Times New Roman" w:eastAsia="Times New Roman" w:hAnsi="Times New Roman" w:cs="Times New Roman"/>
          <w:b/>
          <w:bCs/>
          <w:color w:val="000000"/>
          <w:sz w:val="28"/>
          <w:szCs w:val="28"/>
          <w:bdr w:val="none" w:sz="0" w:space="0" w:color="auto" w:frame="1"/>
          <w:lang w:eastAsia="ru-RU"/>
        </w:rPr>
        <w:t>Мақсаттар:</w:t>
      </w:r>
    </w:p>
    <w:p w:rsidR="00B025EC" w:rsidRPr="00721E26" w:rsidRDefault="00B025EC" w:rsidP="00B025EC">
      <w:pPr>
        <w:pStyle w:val="a4"/>
        <w:numPr>
          <w:ilvl w:val="0"/>
          <w:numId w:val="4"/>
        </w:numPr>
        <w:spacing w:after="0" w:line="240" w:lineRule="auto"/>
        <w:ind w:right="347"/>
        <w:jc w:val="both"/>
        <w:rPr>
          <w:rFonts w:ascii="Times New Roman" w:eastAsia="Times New Roman" w:hAnsi="Times New Roman" w:cs="Times New Roman"/>
          <w:color w:val="000000"/>
          <w:sz w:val="28"/>
          <w:szCs w:val="28"/>
          <w:lang w:val="kk-KZ" w:eastAsia="ru-RU"/>
        </w:rPr>
      </w:pPr>
      <w:r w:rsidRPr="00721E26">
        <w:rPr>
          <w:rFonts w:ascii="Times New Roman" w:eastAsia="Times New Roman" w:hAnsi="Times New Roman" w:cs="Times New Roman"/>
          <w:color w:val="000000"/>
          <w:sz w:val="28"/>
          <w:szCs w:val="28"/>
          <w:lang w:val="kk-KZ" w:eastAsia="ru-RU"/>
        </w:rPr>
        <w:t>2023-2027 жылдарға стратегиялық басымдықтар жүйесін, бәсекелестік еңбек нарығында медицина саласын отандық білім беру дәстүрімен үйлестіру негізінде ТжКББ жүйесінің мамандарын дайындауға бағытталған колледжді дамыту міндеттері мен жолдарын, ұжымның қуаты мен шығармашылық әзірлемелеріне сүйеніп оларды дамытудың заманауи  тенденцияларын анықтау;</w:t>
      </w:r>
    </w:p>
    <w:p w:rsidR="00B025EC" w:rsidRPr="00B7792A" w:rsidRDefault="00B025EC" w:rsidP="00B025EC">
      <w:pPr>
        <w:pStyle w:val="a4"/>
        <w:numPr>
          <w:ilvl w:val="0"/>
          <w:numId w:val="4"/>
        </w:numPr>
        <w:spacing w:after="0" w:line="240" w:lineRule="auto"/>
        <w:ind w:right="347"/>
        <w:jc w:val="both"/>
        <w:rPr>
          <w:rFonts w:ascii="Times New Roman" w:eastAsia="Times New Roman" w:hAnsi="Times New Roman" w:cs="Times New Roman"/>
          <w:color w:val="000000"/>
          <w:sz w:val="28"/>
          <w:szCs w:val="28"/>
          <w:lang w:val="kk-KZ" w:eastAsia="ru-RU"/>
        </w:rPr>
      </w:pPr>
      <w:r w:rsidRPr="00721E26">
        <w:rPr>
          <w:rFonts w:ascii="Times New Roman" w:eastAsia="Times New Roman" w:hAnsi="Times New Roman" w:cs="Times New Roman"/>
          <w:color w:val="000000"/>
          <w:sz w:val="28"/>
          <w:szCs w:val="28"/>
          <w:lang w:val="kk-KZ" w:eastAsia="ru-RU"/>
        </w:rPr>
        <w:t>аймақтық индустриялды-инновациялық дамуы мен</w:t>
      </w:r>
      <w:r w:rsidRPr="00B7792A">
        <w:rPr>
          <w:rFonts w:ascii="Times New Roman" w:eastAsia="Times New Roman" w:hAnsi="Times New Roman" w:cs="Times New Roman"/>
          <w:color w:val="000000"/>
          <w:sz w:val="28"/>
          <w:szCs w:val="28"/>
          <w:lang w:val="kk-KZ" w:eastAsia="ru-RU"/>
        </w:rPr>
        <w:t xml:space="preserve"> қоғамның сұранысына сәйкес жаңа технологиялық оқыту жолымен білім беру және тәрбие процесін жетілдіру;</w:t>
      </w:r>
    </w:p>
    <w:p w:rsidR="00B025EC" w:rsidRPr="00B7792A" w:rsidRDefault="00B025EC" w:rsidP="00B025EC">
      <w:pPr>
        <w:pStyle w:val="a4"/>
        <w:numPr>
          <w:ilvl w:val="0"/>
          <w:numId w:val="3"/>
        </w:numPr>
        <w:spacing w:after="0" w:line="240" w:lineRule="auto"/>
        <w:ind w:right="347"/>
        <w:jc w:val="both"/>
        <w:rPr>
          <w:rFonts w:ascii="Times New Roman" w:eastAsia="Times New Roman" w:hAnsi="Times New Roman" w:cs="Times New Roman"/>
          <w:color w:val="000000"/>
          <w:sz w:val="28"/>
          <w:szCs w:val="28"/>
          <w:lang w:val="kk-KZ" w:eastAsia="ru-RU"/>
        </w:rPr>
      </w:pPr>
      <w:r w:rsidRPr="00B7792A">
        <w:rPr>
          <w:rFonts w:ascii="Times New Roman" w:eastAsia="Times New Roman" w:hAnsi="Times New Roman" w:cs="Times New Roman"/>
          <w:color w:val="000000"/>
          <w:sz w:val="28"/>
          <w:szCs w:val="28"/>
          <w:lang w:val="kk-KZ" w:eastAsia="ru-RU"/>
        </w:rPr>
        <w:t>инновациялық дамуға бағытталған стратегия негізіндегі колледждің дамуы;</w:t>
      </w:r>
    </w:p>
    <w:p w:rsidR="00FB7DC3" w:rsidRPr="000C12F9" w:rsidRDefault="00B025EC" w:rsidP="00FB7DC3">
      <w:pPr>
        <w:pStyle w:val="a4"/>
        <w:numPr>
          <w:ilvl w:val="0"/>
          <w:numId w:val="3"/>
        </w:numPr>
        <w:spacing w:after="0" w:line="240" w:lineRule="auto"/>
        <w:jc w:val="both"/>
        <w:rPr>
          <w:rFonts w:ascii="Times New Roman" w:hAnsi="Times New Roman" w:cs="Times New Roman"/>
          <w:sz w:val="28"/>
          <w:szCs w:val="28"/>
          <w:lang w:val="kk-KZ"/>
        </w:rPr>
      </w:pPr>
      <w:r w:rsidRPr="00B7792A">
        <w:rPr>
          <w:rFonts w:ascii="Times New Roman" w:eastAsia="Times New Roman" w:hAnsi="Times New Roman" w:cs="Times New Roman"/>
          <w:color w:val="000000"/>
          <w:sz w:val="28"/>
          <w:szCs w:val="28"/>
          <w:lang w:val="kk-KZ" w:eastAsia="ru-RU"/>
        </w:rPr>
        <w:t>колледждің иммиджін көтеру.</w:t>
      </w:r>
    </w:p>
    <w:p w:rsidR="000C12F9" w:rsidRPr="00FB7DC3" w:rsidRDefault="000C12F9" w:rsidP="000C12F9">
      <w:pPr>
        <w:pStyle w:val="a4"/>
        <w:spacing w:after="0" w:line="240" w:lineRule="auto"/>
        <w:jc w:val="both"/>
        <w:rPr>
          <w:rFonts w:ascii="Times New Roman" w:hAnsi="Times New Roman" w:cs="Times New Roman"/>
          <w:sz w:val="28"/>
          <w:szCs w:val="28"/>
          <w:lang w:val="kk-KZ"/>
        </w:rPr>
      </w:pPr>
    </w:p>
    <w:p w:rsidR="00020941" w:rsidRDefault="00020941" w:rsidP="00B025EC">
      <w:pPr>
        <w:pStyle w:val="a4"/>
        <w:numPr>
          <w:ilvl w:val="1"/>
          <w:numId w:val="17"/>
        </w:numPr>
        <w:spacing w:after="0" w:line="240" w:lineRule="auto"/>
        <w:jc w:val="both"/>
        <w:rPr>
          <w:rFonts w:ascii="Times New Roman" w:hAnsi="Times New Roman" w:cs="Times New Roman"/>
          <w:sz w:val="28"/>
          <w:szCs w:val="28"/>
          <w:lang w:val="kk-KZ"/>
        </w:rPr>
      </w:pPr>
      <w:r w:rsidRPr="00020941">
        <w:rPr>
          <w:rFonts w:ascii="Times New Roman" w:hAnsi="Times New Roman" w:cs="Times New Roman"/>
          <w:b/>
          <w:sz w:val="28"/>
          <w:szCs w:val="28"/>
          <w:lang w:val="kk-KZ"/>
        </w:rPr>
        <w:t>Пайымдауы</w:t>
      </w:r>
      <w:r>
        <w:rPr>
          <w:rFonts w:ascii="Times New Roman" w:hAnsi="Times New Roman" w:cs="Times New Roman"/>
          <w:sz w:val="28"/>
          <w:szCs w:val="28"/>
          <w:lang w:val="kk-KZ"/>
        </w:rPr>
        <w:t>.</w:t>
      </w:r>
    </w:p>
    <w:p w:rsidR="00020941" w:rsidRPr="00020941" w:rsidRDefault="00020941" w:rsidP="00020941">
      <w:pPr>
        <w:pStyle w:val="a4"/>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020941">
        <w:rPr>
          <w:rFonts w:ascii="Times New Roman" w:hAnsi="Times New Roman" w:cs="Times New Roman"/>
          <w:sz w:val="28"/>
          <w:szCs w:val="28"/>
          <w:lang w:val="kk-KZ"/>
        </w:rPr>
        <w:t xml:space="preserve">тратегиялық перспективада колледж өзін Қазақстанда және халықаралық білім беру кеңістігінде танылған білім алушылардың, </w:t>
      </w:r>
      <w:r w:rsidR="003B1209">
        <w:rPr>
          <w:rFonts w:ascii="Times New Roman" w:hAnsi="Times New Roman" w:cs="Times New Roman"/>
          <w:sz w:val="28"/>
          <w:szCs w:val="28"/>
          <w:lang w:val="kk-KZ"/>
        </w:rPr>
        <w:t>оқытушылардың</w:t>
      </w:r>
      <w:r w:rsidRPr="00020941">
        <w:rPr>
          <w:rFonts w:ascii="Times New Roman" w:hAnsi="Times New Roman" w:cs="Times New Roman"/>
          <w:sz w:val="28"/>
          <w:szCs w:val="28"/>
          <w:lang w:val="kk-KZ"/>
        </w:rPr>
        <w:t>, жұмыс берушілердің және басқа да мүдделі тараптардың мүдделері үшін жұмыс істейтін инновациялық үлгідегі серпінді дамып келе жатқан білім беру мекемесі ретінде көрсетеді.</w:t>
      </w:r>
    </w:p>
    <w:p w:rsidR="00020941" w:rsidRDefault="00020941" w:rsidP="00020941">
      <w:pPr>
        <w:spacing w:after="0" w:line="240" w:lineRule="auto"/>
        <w:jc w:val="both"/>
        <w:rPr>
          <w:rFonts w:ascii="Times New Roman" w:hAnsi="Times New Roman" w:cs="Times New Roman"/>
          <w:sz w:val="28"/>
          <w:szCs w:val="28"/>
          <w:lang w:val="kk-KZ"/>
        </w:rPr>
      </w:pPr>
    </w:p>
    <w:p w:rsidR="007E732E" w:rsidRPr="00B66E72" w:rsidRDefault="007E732E" w:rsidP="00B66E72">
      <w:pPr>
        <w:pStyle w:val="a4"/>
        <w:numPr>
          <w:ilvl w:val="1"/>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B66E72">
        <w:rPr>
          <w:rFonts w:ascii="Times New Roman" w:eastAsia="Times New Roman" w:hAnsi="Times New Roman" w:cs="Times New Roman"/>
          <w:b/>
          <w:bCs/>
          <w:color w:val="000000"/>
          <w:sz w:val="28"/>
          <w:szCs w:val="28"/>
          <w:bdr w:val="none" w:sz="0" w:space="0" w:color="auto" w:frame="1"/>
          <w:lang w:val="kk-KZ" w:eastAsia="ru-RU"/>
        </w:rPr>
        <w:t>Колледж құндылықтары және этикалық принциптері:</w:t>
      </w:r>
    </w:p>
    <w:p w:rsidR="007E732E" w:rsidRPr="007E732E" w:rsidRDefault="007E732E" w:rsidP="007E732E">
      <w:pPr>
        <w:pStyle w:val="a4"/>
        <w:numPr>
          <w:ilvl w:val="0"/>
          <w:numId w:val="19"/>
        </w:numPr>
        <w:spacing w:after="0" w:line="240" w:lineRule="auto"/>
        <w:jc w:val="both"/>
        <w:rPr>
          <w:rFonts w:ascii="Times New Roman" w:hAnsi="Times New Roman" w:cs="Times New Roman"/>
          <w:sz w:val="28"/>
          <w:szCs w:val="28"/>
          <w:lang w:val="kk-KZ"/>
        </w:rPr>
      </w:pPr>
      <w:r w:rsidRPr="007E732E">
        <w:rPr>
          <w:rFonts w:ascii="Times New Roman" w:hAnsi="Times New Roman" w:cs="Times New Roman"/>
          <w:sz w:val="28"/>
          <w:szCs w:val="28"/>
          <w:lang w:val="kk-KZ"/>
        </w:rPr>
        <w:t>академиялық еркіндік;</w:t>
      </w:r>
    </w:p>
    <w:p w:rsidR="007E732E" w:rsidRPr="007E732E" w:rsidRDefault="007E732E" w:rsidP="007E732E">
      <w:pPr>
        <w:pStyle w:val="a4"/>
        <w:numPr>
          <w:ilvl w:val="0"/>
          <w:numId w:val="19"/>
        </w:numPr>
        <w:spacing w:after="0" w:line="240" w:lineRule="auto"/>
        <w:jc w:val="both"/>
        <w:rPr>
          <w:rFonts w:ascii="Times New Roman" w:hAnsi="Times New Roman" w:cs="Times New Roman"/>
          <w:sz w:val="28"/>
          <w:szCs w:val="28"/>
          <w:lang w:val="kk-KZ"/>
        </w:rPr>
      </w:pPr>
      <w:r w:rsidRPr="007E732E">
        <w:rPr>
          <w:rFonts w:ascii="Times New Roman" w:hAnsi="Times New Roman" w:cs="Times New Roman"/>
          <w:sz w:val="28"/>
          <w:szCs w:val="28"/>
          <w:lang w:val="kk-KZ"/>
        </w:rPr>
        <w:t>инновациялық қызмет;</w:t>
      </w:r>
    </w:p>
    <w:p w:rsidR="007E732E" w:rsidRPr="007E732E" w:rsidRDefault="007E732E" w:rsidP="007E732E">
      <w:pPr>
        <w:pStyle w:val="a4"/>
        <w:numPr>
          <w:ilvl w:val="0"/>
          <w:numId w:val="19"/>
        </w:numPr>
        <w:spacing w:after="0" w:line="240" w:lineRule="auto"/>
        <w:jc w:val="both"/>
        <w:rPr>
          <w:rFonts w:ascii="Times New Roman" w:hAnsi="Times New Roman" w:cs="Times New Roman"/>
          <w:sz w:val="28"/>
          <w:szCs w:val="28"/>
          <w:lang w:val="kk-KZ"/>
        </w:rPr>
      </w:pPr>
      <w:r w:rsidRPr="007E732E">
        <w:rPr>
          <w:rFonts w:ascii="Times New Roman" w:hAnsi="Times New Roman" w:cs="Times New Roman"/>
          <w:sz w:val="28"/>
          <w:szCs w:val="28"/>
          <w:lang w:val="kk-KZ"/>
        </w:rPr>
        <w:t>ұжымның сапалы еңбекке деген ынтасы</w:t>
      </w:r>
      <w:r w:rsidR="005918BD">
        <w:rPr>
          <w:rFonts w:ascii="Times New Roman" w:hAnsi="Times New Roman" w:cs="Times New Roman"/>
          <w:sz w:val="28"/>
          <w:szCs w:val="28"/>
          <w:lang w:val="kk-KZ"/>
        </w:rPr>
        <w:t>,</w:t>
      </w:r>
      <w:r w:rsidR="005918BD" w:rsidRPr="005918BD">
        <w:rPr>
          <w:rFonts w:ascii="Times New Roman" w:eastAsia="Times New Roman" w:hAnsi="Times New Roman" w:cs="Times New Roman"/>
          <w:color w:val="000000"/>
          <w:sz w:val="28"/>
          <w:szCs w:val="28"/>
          <w:lang w:val="kk-KZ" w:eastAsia="ru-RU"/>
        </w:rPr>
        <w:t xml:space="preserve"> </w:t>
      </w:r>
      <w:r w:rsidR="005918BD" w:rsidRPr="007E732E">
        <w:rPr>
          <w:rFonts w:ascii="Times New Roman" w:eastAsia="Times New Roman" w:hAnsi="Times New Roman" w:cs="Times New Roman"/>
          <w:color w:val="000000"/>
          <w:sz w:val="28"/>
          <w:szCs w:val="28"/>
          <w:lang w:val="kk-KZ" w:eastAsia="ru-RU"/>
        </w:rPr>
        <w:t>кәсіби құзыреттілігі</w:t>
      </w:r>
      <w:r w:rsidRPr="007E732E">
        <w:rPr>
          <w:rFonts w:ascii="Times New Roman" w:hAnsi="Times New Roman" w:cs="Times New Roman"/>
          <w:sz w:val="28"/>
          <w:szCs w:val="28"/>
          <w:lang w:val="kk-KZ"/>
        </w:rPr>
        <w:t>;</w:t>
      </w:r>
    </w:p>
    <w:p w:rsidR="007E732E" w:rsidRPr="007E732E" w:rsidRDefault="007E732E" w:rsidP="007E732E">
      <w:pPr>
        <w:pStyle w:val="a4"/>
        <w:numPr>
          <w:ilvl w:val="0"/>
          <w:numId w:val="19"/>
        </w:numPr>
        <w:spacing w:after="0" w:line="240" w:lineRule="auto"/>
        <w:jc w:val="both"/>
        <w:rPr>
          <w:rFonts w:ascii="Times New Roman" w:hAnsi="Times New Roman" w:cs="Times New Roman"/>
          <w:sz w:val="28"/>
          <w:szCs w:val="28"/>
          <w:lang w:val="kk-KZ"/>
        </w:rPr>
      </w:pPr>
      <w:r w:rsidRPr="007E732E">
        <w:rPr>
          <w:rFonts w:ascii="Times New Roman" w:hAnsi="Times New Roman" w:cs="Times New Roman"/>
          <w:sz w:val="28"/>
          <w:szCs w:val="28"/>
          <w:lang w:val="kk-KZ"/>
        </w:rPr>
        <w:t>колледж дамуының тұрақтылығымен және қызмет нәтижелерінің негізгі көрсеткіштерінің өсу серпінімен бағаланатын тиімді және жауапты менеджмент;</w:t>
      </w:r>
    </w:p>
    <w:p w:rsidR="007E732E" w:rsidRPr="007E732E" w:rsidRDefault="005918BD" w:rsidP="007E732E">
      <w:pPr>
        <w:pStyle w:val="a4"/>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экономикалық тұрақтылық;</w:t>
      </w:r>
    </w:p>
    <w:p w:rsidR="007E732E" w:rsidRPr="007E732E" w:rsidRDefault="005918BD" w:rsidP="007E732E">
      <w:pPr>
        <w:pStyle w:val="a4"/>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007E732E" w:rsidRPr="007E732E">
        <w:rPr>
          <w:rFonts w:ascii="Times New Roman" w:eastAsia="Times New Roman" w:hAnsi="Times New Roman" w:cs="Times New Roman"/>
          <w:color w:val="000000"/>
          <w:sz w:val="28"/>
          <w:szCs w:val="28"/>
          <w:lang w:val="kk-KZ" w:eastAsia="ru-RU"/>
        </w:rPr>
        <w:t>кадемиялық адалдық;</w:t>
      </w:r>
    </w:p>
    <w:p w:rsidR="007E732E" w:rsidRPr="007E732E" w:rsidRDefault="007E732E" w:rsidP="007E732E">
      <w:pPr>
        <w:pStyle w:val="a4"/>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7E732E">
        <w:rPr>
          <w:rFonts w:ascii="Times New Roman" w:eastAsia="Times New Roman" w:hAnsi="Times New Roman" w:cs="Times New Roman"/>
          <w:color w:val="000000"/>
          <w:sz w:val="28"/>
          <w:szCs w:val="28"/>
          <w:lang w:val="kk-KZ" w:eastAsia="ru-RU"/>
        </w:rPr>
        <w:t>корпоративтік мәдениет;</w:t>
      </w:r>
    </w:p>
    <w:p w:rsidR="007E732E" w:rsidRPr="007E732E" w:rsidRDefault="007E732E" w:rsidP="007E732E">
      <w:pPr>
        <w:pStyle w:val="a4"/>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E732E">
        <w:rPr>
          <w:rFonts w:ascii="Times New Roman" w:eastAsia="Times New Roman" w:hAnsi="Times New Roman" w:cs="Times New Roman"/>
          <w:color w:val="000000"/>
          <w:sz w:val="28"/>
          <w:szCs w:val="28"/>
          <w:lang w:eastAsia="ru-RU"/>
        </w:rPr>
        <w:t>пациентке бағытталған практикалық оқыту.</w:t>
      </w:r>
    </w:p>
    <w:p w:rsidR="00020941" w:rsidRPr="00706D4A" w:rsidRDefault="00020941" w:rsidP="00020941">
      <w:pPr>
        <w:spacing w:after="0" w:line="240" w:lineRule="auto"/>
        <w:jc w:val="both"/>
        <w:rPr>
          <w:rFonts w:ascii="Times New Roman" w:hAnsi="Times New Roman" w:cs="Times New Roman"/>
          <w:sz w:val="28"/>
          <w:szCs w:val="28"/>
          <w:lang w:val="kk-KZ"/>
        </w:rPr>
      </w:pPr>
    </w:p>
    <w:p w:rsidR="00B7792A" w:rsidRPr="007E732E"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7E732E">
        <w:rPr>
          <w:rFonts w:ascii="Times New Roman" w:eastAsia="Times New Roman" w:hAnsi="Times New Roman" w:cs="Times New Roman"/>
          <w:color w:val="000000"/>
          <w:sz w:val="28"/>
          <w:szCs w:val="28"/>
          <w:lang w:val="kk-KZ" w:eastAsia="ru-RU"/>
        </w:rPr>
        <w:t>«</w:t>
      </w:r>
      <w:r w:rsidR="007E732E">
        <w:rPr>
          <w:rFonts w:ascii="Times New Roman" w:eastAsia="Times New Roman" w:hAnsi="Times New Roman" w:cs="Times New Roman"/>
          <w:color w:val="000000"/>
          <w:sz w:val="28"/>
          <w:szCs w:val="28"/>
          <w:lang w:val="kk-KZ" w:eastAsia="ru-RU"/>
        </w:rPr>
        <w:t>Мақсат</w:t>
      </w:r>
      <w:r w:rsidRPr="007E732E">
        <w:rPr>
          <w:rFonts w:ascii="Times New Roman" w:eastAsia="Times New Roman" w:hAnsi="Times New Roman" w:cs="Times New Roman"/>
          <w:color w:val="000000"/>
          <w:sz w:val="28"/>
          <w:szCs w:val="28"/>
          <w:lang w:val="kk-KZ" w:eastAsia="ru-RU"/>
        </w:rPr>
        <w:t>»</w:t>
      </w:r>
      <w:r w:rsidR="007E732E">
        <w:rPr>
          <w:rFonts w:ascii="Times New Roman" w:eastAsia="Times New Roman" w:hAnsi="Times New Roman" w:cs="Times New Roman"/>
          <w:color w:val="000000"/>
          <w:sz w:val="28"/>
          <w:szCs w:val="28"/>
          <w:lang w:val="kk-KZ" w:eastAsia="ru-RU"/>
        </w:rPr>
        <w:t xml:space="preserve"> Орал жоғары медициналық колледжі» ЖК</w:t>
      </w:r>
      <w:r w:rsidRPr="007E732E">
        <w:rPr>
          <w:rFonts w:ascii="Times New Roman" w:eastAsia="Times New Roman" w:hAnsi="Times New Roman" w:cs="Times New Roman"/>
          <w:color w:val="000000"/>
          <w:sz w:val="28"/>
          <w:szCs w:val="28"/>
          <w:lang w:val="kk-KZ" w:eastAsia="ru-RU"/>
        </w:rPr>
        <w:t xml:space="preserve"> — инновациялық ақпараттық-коммуникациялық технологияларды пайдаланатын</w:t>
      </w:r>
      <w:r w:rsidR="007E732E">
        <w:rPr>
          <w:rFonts w:ascii="Times New Roman" w:eastAsia="Times New Roman" w:hAnsi="Times New Roman" w:cs="Times New Roman"/>
          <w:color w:val="000000"/>
          <w:sz w:val="28"/>
          <w:szCs w:val="28"/>
          <w:lang w:val="kk-KZ" w:eastAsia="ru-RU"/>
        </w:rPr>
        <w:t>,</w:t>
      </w:r>
      <w:r w:rsidRPr="007E732E">
        <w:rPr>
          <w:rFonts w:ascii="Times New Roman" w:eastAsia="Times New Roman" w:hAnsi="Times New Roman" w:cs="Times New Roman"/>
          <w:color w:val="000000"/>
          <w:sz w:val="28"/>
          <w:szCs w:val="28"/>
          <w:lang w:val="kk-KZ" w:eastAsia="ru-RU"/>
        </w:rPr>
        <w:t xml:space="preserve"> тиімді басқару жүйесі бар кәсіптік үздіксіз білім беру жүйесіндегі </w:t>
      </w:r>
      <w:r w:rsidR="007E732E">
        <w:rPr>
          <w:rFonts w:ascii="Times New Roman" w:eastAsia="Times New Roman" w:hAnsi="Times New Roman" w:cs="Times New Roman"/>
          <w:color w:val="000000"/>
          <w:sz w:val="28"/>
          <w:szCs w:val="28"/>
          <w:lang w:val="kk-KZ" w:eastAsia="ru-RU"/>
        </w:rPr>
        <w:t>білім ұйымы</w:t>
      </w:r>
      <w:r w:rsidRPr="007E732E">
        <w:rPr>
          <w:rFonts w:ascii="Times New Roman" w:eastAsia="Times New Roman" w:hAnsi="Times New Roman" w:cs="Times New Roman"/>
          <w:color w:val="000000"/>
          <w:sz w:val="28"/>
          <w:szCs w:val="28"/>
          <w:lang w:val="kk-KZ" w:eastAsia="ru-RU"/>
        </w:rPr>
        <w:t>.</w:t>
      </w:r>
    </w:p>
    <w:p w:rsidR="00B7792A" w:rsidRPr="00A1596B"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A1596B">
        <w:rPr>
          <w:rFonts w:ascii="Times New Roman" w:eastAsia="Times New Roman" w:hAnsi="Times New Roman" w:cs="Times New Roman"/>
          <w:color w:val="000000"/>
          <w:sz w:val="28"/>
          <w:szCs w:val="28"/>
          <w:lang w:val="kk-KZ" w:eastAsia="ru-RU"/>
        </w:rPr>
        <w:t>Колледждің қызметі тұтастай алғанда оның Қазақстанның бірыңғай білім беру кеңістігіндегі орнын көрсететін миссиясымен айқындалады.</w:t>
      </w:r>
    </w:p>
    <w:p w:rsidR="00B7792A" w:rsidRPr="00A1596B" w:rsidRDefault="007E732E"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7E732E">
        <w:rPr>
          <w:rFonts w:ascii="Times New Roman" w:eastAsia="Times New Roman" w:hAnsi="Times New Roman" w:cs="Times New Roman"/>
          <w:color w:val="000000"/>
          <w:sz w:val="28"/>
          <w:szCs w:val="28"/>
          <w:lang w:val="kk-KZ" w:eastAsia="ru-RU"/>
        </w:rPr>
        <w:lastRenderedPageBreak/>
        <w:t>«</w:t>
      </w:r>
      <w:r>
        <w:rPr>
          <w:rFonts w:ascii="Times New Roman" w:eastAsia="Times New Roman" w:hAnsi="Times New Roman" w:cs="Times New Roman"/>
          <w:color w:val="000000"/>
          <w:sz w:val="28"/>
          <w:szCs w:val="28"/>
          <w:lang w:val="kk-KZ" w:eastAsia="ru-RU"/>
        </w:rPr>
        <w:t>Мақсат</w:t>
      </w:r>
      <w:r w:rsidRPr="007E732E">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Орал жоғары медициналық колледжі» ЖК </w:t>
      </w:r>
      <w:r w:rsidR="00B7792A" w:rsidRPr="00A1596B">
        <w:rPr>
          <w:rFonts w:ascii="Times New Roman" w:eastAsia="Times New Roman" w:hAnsi="Times New Roman" w:cs="Times New Roman"/>
          <w:color w:val="000000"/>
          <w:sz w:val="28"/>
          <w:szCs w:val="28"/>
          <w:lang w:val="kk-KZ" w:eastAsia="ru-RU"/>
        </w:rPr>
        <w:t>білім беру саласындағы ұлттық және өңірлік басымдықтарды белсенді іске асыра отырып, өзін кәсіптік үздіксіз білім беру жүйесінде көшбасшы ретінде көрсетеді.</w:t>
      </w:r>
    </w:p>
    <w:p w:rsidR="00B7792A" w:rsidRPr="00A1596B"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A1596B">
        <w:rPr>
          <w:rFonts w:ascii="Times New Roman" w:eastAsia="Times New Roman" w:hAnsi="Times New Roman" w:cs="Times New Roman"/>
          <w:color w:val="000000"/>
          <w:sz w:val="28"/>
          <w:szCs w:val="28"/>
          <w:lang w:val="kk-KZ" w:eastAsia="ru-RU"/>
        </w:rPr>
        <w:t>Колледждің миссиясы стратегиямен толық байланысты, өңірді, елді, ұлттық техникалық және кәсіптік білім беру жүйесін дамыту міндеттеріне сәйкес келеді.</w:t>
      </w:r>
    </w:p>
    <w:p w:rsidR="00020941" w:rsidRDefault="00020941"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B7792A" w:rsidRPr="00A1596B" w:rsidRDefault="00020941" w:rsidP="005918B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A1596B">
        <w:rPr>
          <w:rFonts w:ascii="Times New Roman" w:eastAsia="Times New Roman" w:hAnsi="Times New Roman" w:cs="Times New Roman"/>
          <w:b/>
          <w:color w:val="000000"/>
          <w:sz w:val="28"/>
          <w:szCs w:val="28"/>
          <w:lang w:val="kk-KZ" w:eastAsia="ru-RU"/>
        </w:rPr>
        <w:t>ІІ.  АҒЫМДАҒЫ ЖАҒДАЙЫНА ТАЛДАУ</w:t>
      </w:r>
      <w:r w:rsidR="00B7792A" w:rsidRPr="00A1596B">
        <w:rPr>
          <w:rFonts w:ascii="Times New Roman" w:eastAsia="Times New Roman" w:hAnsi="Times New Roman" w:cs="Times New Roman"/>
          <w:b/>
          <w:bCs/>
          <w:color w:val="000000"/>
          <w:sz w:val="28"/>
          <w:szCs w:val="28"/>
          <w:bdr w:val="none" w:sz="0" w:space="0" w:color="auto" w:frame="1"/>
          <w:lang w:val="kk-KZ" w:eastAsia="ru-RU"/>
        </w:rPr>
        <w:t xml:space="preserve"> (сыртқы және ішкі факторлар)</w:t>
      </w:r>
    </w:p>
    <w:p w:rsidR="005918BD" w:rsidRPr="00A62212" w:rsidRDefault="005918BD" w:rsidP="00A62212">
      <w:pPr>
        <w:spacing w:after="0" w:line="240" w:lineRule="auto"/>
        <w:ind w:firstLine="708"/>
        <w:jc w:val="both"/>
        <w:rPr>
          <w:rFonts w:ascii="Times New Roman" w:hAnsi="Times New Roman" w:cs="Times New Roman"/>
          <w:sz w:val="28"/>
          <w:szCs w:val="28"/>
          <w:lang w:val="kk-KZ"/>
        </w:rPr>
      </w:pPr>
      <w:r w:rsidRPr="00A62212">
        <w:rPr>
          <w:rFonts w:ascii="Times New Roman" w:eastAsia="Times New Roman" w:hAnsi="Times New Roman" w:cs="Times New Roman"/>
          <w:color w:val="000000"/>
          <w:sz w:val="28"/>
          <w:szCs w:val="28"/>
          <w:lang w:val="kk-KZ" w:eastAsia="ru-RU"/>
        </w:rPr>
        <w:t xml:space="preserve">«Мақсат» Орал жоғары медициналық колледжінің </w:t>
      </w:r>
      <w:r w:rsidRPr="00A62212">
        <w:rPr>
          <w:rFonts w:ascii="Times New Roman" w:hAnsi="Times New Roman" w:cs="Times New Roman"/>
          <w:sz w:val="28"/>
          <w:szCs w:val="28"/>
          <w:lang w:val="kk-KZ"/>
        </w:rPr>
        <w:t>Қазақстан Республикасы Білім, мәдениет және денсаулық сақтау министрлігінің 18 маусым 1998 жылғы  «Білім беру қызметін жүргізу құқығына лицензия беру туралы» №341 бұйрығына сәйкес құрылды және заңды тұлға болып табылады.</w:t>
      </w:r>
    </w:p>
    <w:p w:rsidR="00B7792A" w:rsidRPr="00496EDD" w:rsidRDefault="00B7792A" w:rsidP="005918B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496EDD">
        <w:rPr>
          <w:rFonts w:ascii="Times New Roman" w:eastAsia="Times New Roman" w:hAnsi="Times New Roman" w:cs="Times New Roman"/>
          <w:b/>
          <w:bCs/>
          <w:color w:val="000000"/>
          <w:sz w:val="28"/>
          <w:szCs w:val="28"/>
          <w:bdr w:val="none" w:sz="0" w:space="0" w:color="auto" w:frame="1"/>
          <w:lang w:eastAsia="ru-RU"/>
        </w:rPr>
        <w:t>Кейінгі жылдары:</w:t>
      </w:r>
    </w:p>
    <w:p w:rsidR="00B7792A" w:rsidRPr="00496EDD" w:rsidRDefault="00E60195" w:rsidP="00B7792A">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2019 жылы -</w:t>
      </w:r>
      <w:r w:rsidRPr="00496EDD">
        <w:rPr>
          <w:rFonts w:ascii="Times New Roman" w:hAnsi="Times New Roman" w:cs="Times New Roman"/>
          <w:sz w:val="28"/>
          <w:szCs w:val="28"/>
        </w:rPr>
        <w:t xml:space="preserve"> </w:t>
      </w:r>
      <w:r w:rsidR="00B7792A" w:rsidRPr="00496EDD">
        <w:rPr>
          <w:rFonts w:ascii="Times New Roman" w:eastAsia="Times New Roman" w:hAnsi="Times New Roman" w:cs="Times New Roman"/>
          <w:color w:val="000000"/>
          <w:sz w:val="28"/>
          <w:szCs w:val="28"/>
          <w:lang w:eastAsia="ru-RU"/>
        </w:rPr>
        <w:t xml:space="preserve"> </w:t>
      </w:r>
      <w:r w:rsidR="00496EDD" w:rsidRPr="00496EDD">
        <w:rPr>
          <w:rFonts w:ascii="Times New Roman" w:hAnsi="Times New Roman" w:cs="Times New Roman"/>
          <w:sz w:val="28"/>
          <w:szCs w:val="28"/>
          <w:lang w:val="kk-KZ"/>
        </w:rPr>
        <w:t>«</w:t>
      </w:r>
      <w:r w:rsidR="00496EDD" w:rsidRPr="00496EDD">
        <w:rPr>
          <w:rFonts w:ascii="Times New Roman" w:hAnsi="Times New Roman" w:cs="Times New Roman"/>
          <w:sz w:val="28"/>
          <w:szCs w:val="28"/>
        </w:rPr>
        <w:t>Мақсат</w:t>
      </w:r>
      <w:r w:rsidR="00496EDD" w:rsidRPr="00496EDD">
        <w:rPr>
          <w:rFonts w:ascii="Times New Roman" w:hAnsi="Times New Roman" w:cs="Times New Roman"/>
          <w:sz w:val="28"/>
          <w:szCs w:val="28"/>
          <w:lang w:val="kk-KZ"/>
        </w:rPr>
        <w:t xml:space="preserve">» </w:t>
      </w:r>
      <w:r w:rsidR="00496EDD" w:rsidRPr="00496EDD">
        <w:rPr>
          <w:rFonts w:ascii="Times New Roman" w:hAnsi="Times New Roman" w:cs="Times New Roman"/>
          <w:sz w:val="28"/>
          <w:szCs w:val="28"/>
        </w:rPr>
        <w:t>Орал жоғары медициналық колледжі</w:t>
      </w:r>
      <w:r w:rsidR="00496EDD" w:rsidRPr="00496EDD">
        <w:rPr>
          <w:rFonts w:ascii="Times New Roman" w:hAnsi="Times New Roman" w:cs="Times New Roman"/>
          <w:sz w:val="28"/>
          <w:szCs w:val="28"/>
          <w:lang w:val="kk-KZ"/>
        </w:rPr>
        <w:t xml:space="preserve">» </w:t>
      </w:r>
      <w:r w:rsidR="00496EDD" w:rsidRPr="00496EDD">
        <w:rPr>
          <w:rFonts w:ascii="Times New Roman" w:hAnsi="Times New Roman" w:cs="Times New Roman"/>
          <w:sz w:val="28"/>
          <w:szCs w:val="28"/>
        </w:rPr>
        <w:t xml:space="preserve">ЖМ </w:t>
      </w:r>
      <w:r w:rsidR="00496EDD" w:rsidRPr="00496EDD">
        <w:rPr>
          <w:rFonts w:ascii="Times New Roman" w:hAnsi="Times New Roman" w:cs="Times New Roman"/>
          <w:sz w:val="28"/>
          <w:szCs w:val="28"/>
          <w:lang w:val="kk-KZ"/>
        </w:rPr>
        <w:t>«А</w:t>
      </w:r>
      <w:r w:rsidR="00496EDD" w:rsidRPr="00496EDD">
        <w:rPr>
          <w:rFonts w:ascii="Times New Roman" w:hAnsi="Times New Roman" w:cs="Times New Roman"/>
          <w:sz w:val="28"/>
          <w:szCs w:val="28"/>
        </w:rPr>
        <w:t>ккредиттеу және рейтингтің тәуелсіз агенттігі</w:t>
      </w:r>
      <w:r w:rsidR="00496EDD" w:rsidRPr="00496EDD">
        <w:rPr>
          <w:rFonts w:ascii="Times New Roman" w:hAnsi="Times New Roman" w:cs="Times New Roman"/>
          <w:sz w:val="28"/>
          <w:szCs w:val="28"/>
          <w:lang w:val="kk-KZ"/>
        </w:rPr>
        <w:t>»</w:t>
      </w:r>
      <w:r w:rsidR="00496EDD" w:rsidRPr="00496EDD">
        <w:rPr>
          <w:rFonts w:ascii="Times New Roman" w:hAnsi="Times New Roman" w:cs="Times New Roman"/>
          <w:sz w:val="28"/>
          <w:szCs w:val="28"/>
        </w:rPr>
        <w:t xml:space="preserve"> мемлекеттік емес мекемесімен (</w:t>
      </w:r>
      <w:r w:rsidR="00496EDD" w:rsidRPr="00496EDD">
        <w:rPr>
          <w:rFonts w:ascii="Times New Roman" w:hAnsi="Times New Roman" w:cs="Times New Roman"/>
          <w:sz w:val="28"/>
          <w:szCs w:val="28"/>
          <w:lang w:val="kk-KZ"/>
        </w:rPr>
        <w:t>АРТА</w:t>
      </w:r>
      <w:r w:rsidR="00496EDD" w:rsidRPr="00496EDD">
        <w:rPr>
          <w:rFonts w:ascii="Times New Roman" w:hAnsi="Times New Roman" w:cs="Times New Roman"/>
          <w:sz w:val="28"/>
          <w:szCs w:val="28"/>
        </w:rPr>
        <w:t xml:space="preserve">) </w:t>
      </w:r>
      <w:r w:rsidR="00496EDD" w:rsidRPr="00496EDD">
        <w:rPr>
          <w:rFonts w:ascii="Times New Roman" w:hAnsi="Times New Roman" w:cs="Times New Roman"/>
          <w:sz w:val="28"/>
          <w:szCs w:val="28"/>
          <w:lang w:val="kk-KZ"/>
        </w:rPr>
        <w:t xml:space="preserve">«Емдеу ісі», «Мейірбике дело», «Стоматология», «Фармация»  ББ бойынша институционалдық және мамандандырылған аккредиттеу </w:t>
      </w:r>
      <w:r w:rsidR="00B7792A" w:rsidRPr="00496EDD">
        <w:rPr>
          <w:rFonts w:ascii="Times New Roman" w:eastAsia="Times New Roman" w:hAnsi="Times New Roman" w:cs="Times New Roman"/>
          <w:color w:val="000000"/>
          <w:sz w:val="28"/>
          <w:szCs w:val="28"/>
          <w:lang w:val="kk-KZ" w:eastAsia="ru-RU"/>
        </w:rPr>
        <w:t>аккредиттеу стандарттарына сәйкестігін растайтын сертификаттар алды.</w:t>
      </w:r>
    </w:p>
    <w:p w:rsidR="00B7792A" w:rsidRPr="00097EA8" w:rsidRDefault="00E60195" w:rsidP="00E60195">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val="kk-KZ" w:eastAsia="ru-RU"/>
        </w:rPr>
      </w:pPr>
      <w:r w:rsidRPr="00097EA8">
        <w:rPr>
          <w:rFonts w:ascii="Times New Roman" w:eastAsia="Times New Roman" w:hAnsi="Times New Roman" w:cs="Times New Roman"/>
          <w:color w:val="000000"/>
          <w:sz w:val="28"/>
          <w:szCs w:val="28"/>
          <w:lang w:val="kk-KZ" w:eastAsia="ru-RU"/>
        </w:rPr>
        <w:t>2022 жыл</w:t>
      </w:r>
      <w:r w:rsidR="00B7792A" w:rsidRPr="00097EA8">
        <w:rPr>
          <w:rFonts w:ascii="Times New Roman" w:eastAsia="Times New Roman" w:hAnsi="Times New Roman" w:cs="Times New Roman"/>
          <w:color w:val="000000"/>
          <w:sz w:val="28"/>
          <w:szCs w:val="28"/>
          <w:lang w:val="kk-KZ" w:eastAsia="ru-RU"/>
        </w:rPr>
        <w:t xml:space="preserve"> </w:t>
      </w:r>
      <w:r w:rsidR="00B7792A" w:rsidRPr="00E60195">
        <w:rPr>
          <w:rFonts w:ascii="Times New Roman" w:eastAsia="Times New Roman" w:hAnsi="Times New Roman" w:cs="Times New Roman"/>
          <w:color w:val="000000"/>
          <w:sz w:val="28"/>
          <w:szCs w:val="28"/>
          <w:lang w:val="kk-KZ" w:eastAsia="ru-RU"/>
        </w:rPr>
        <w:t xml:space="preserve">Колледж </w:t>
      </w:r>
      <w:r>
        <w:rPr>
          <w:rFonts w:ascii="Times New Roman" w:eastAsia="Times New Roman" w:hAnsi="Times New Roman" w:cs="Times New Roman"/>
          <w:color w:val="000000"/>
          <w:sz w:val="28"/>
          <w:szCs w:val="28"/>
          <w:lang w:val="kk-KZ" w:eastAsia="ru-RU"/>
        </w:rPr>
        <w:t>Саратов мемлекеттік медициналық колледжімен</w:t>
      </w:r>
      <w:r w:rsidR="00097EA8">
        <w:rPr>
          <w:rFonts w:ascii="Times New Roman" w:eastAsia="Times New Roman" w:hAnsi="Times New Roman" w:cs="Times New Roman"/>
          <w:color w:val="000000"/>
          <w:sz w:val="28"/>
          <w:szCs w:val="28"/>
          <w:lang w:val="kk-KZ" w:eastAsia="ru-RU"/>
        </w:rPr>
        <w:t>меморандум жасалып, Ресурстық орталығы ашылды.</w:t>
      </w:r>
      <w:r>
        <w:rPr>
          <w:rFonts w:ascii="Times New Roman" w:eastAsia="Times New Roman" w:hAnsi="Times New Roman" w:cs="Times New Roman"/>
          <w:color w:val="000000"/>
          <w:sz w:val="28"/>
          <w:szCs w:val="28"/>
          <w:lang w:val="kk-KZ" w:eastAsia="ru-RU"/>
        </w:rPr>
        <w:t xml:space="preserve"> </w:t>
      </w:r>
    </w:p>
    <w:p w:rsidR="00A94F71" w:rsidRPr="007B0F60" w:rsidRDefault="00B7792A" w:rsidP="00A94F71">
      <w:pPr>
        <w:spacing w:after="0" w:line="240" w:lineRule="auto"/>
        <w:jc w:val="both"/>
        <w:rPr>
          <w:rFonts w:ascii="Times New Roman" w:hAnsi="Times New Roman" w:cs="Times New Roman"/>
          <w:sz w:val="28"/>
          <w:szCs w:val="28"/>
          <w:lang w:val="kk-KZ"/>
        </w:rPr>
      </w:pPr>
      <w:r w:rsidRPr="006E1BAA">
        <w:rPr>
          <w:rFonts w:ascii="Times New Roman" w:eastAsia="Times New Roman" w:hAnsi="Times New Roman" w:cs="Times New Roman"/>
          <w:color w:val="000000"/>
          <w:sz w:val="28"/>
          <w:szCs w:val="28"/>
          <w:lang w:val="kk-KZ" w:eastAsia="ru-RU"/>
        </w:rPr>
        <w:t xml:space="preserve">Қазіргі уақытта білім беру қызметі күндізгі  оқыту нысаны бар </w:t>
      </w:r>
      <w:r w:rsidR="00A62212">
        <w:rPr>
          <w:rFonts w:ascii="Times New Roman" w:eastAsia="Times New Roman" w:hAnsi="Times New Roman" w:cs="Times New Roman"/>
          <w:color w:val="000000"/>
          <w:sz w:val="28"/>
          <w:szCs w:val="28"/>
          <w:lang w:val="kk-KZ" w:eastAsia="ru-RU"/>
        </w:rPr>
        <w:t>4</w:t>
      </w:r>
      <w:r w:rsidRPr="006E1BAA">
        <w:rPr>
          <w:rFonts w:ascii="Times New Roman" w:eastAsia="Times New Roman" w:hAnsi="Times New Roman" w:cs="Times New Roman"/>
          <w:color w:val="000000"/>
          <w:sz w:val="28"/>
          <w:szCs w:val="28"/>
          <w:lang w:val="kk-KZ" w:eastAsia="ru-RU"/>
        </w:rPr>
        <w:t xml:space="preserve"> мамандық және </w:t>
      </w:r>
      <w:r w:rsidR="00A62212">
        <w:rPr>
          <w:rFonts w:ascii="Times New Roman" w:eastAsia="Times New Roman" w:hAnsi="Times New Roman" w:cs="Times New Roman"/>
          <w:color w:val="000000"/>
          <w:sz w:val="28"/>
          <w:szCs w:val="28"/>
          <w:lang w:val="kk-KZ" w:eastAsia="ru-RU"/>
        </w:rPr>
        <w:t>4</w:t>
      </w:r>
      <w:r w:rsidRPr="006E1BAA">
        <w:rPr>
          <w:rFonts w:ascii="Times New Roman" w:eastAsia="Times New Roman" w:hAnsi="Times New Roman" w:cs="Times New Roman"/>
          <w:color w:val="000000"/>
          <w:sz w:val="28"/>
          <w:szCs w:val="28"/>
          <w:lang w:val="kk-KZ" w:eastAsia="ru-RU"/>
        </w:rPr>
        <w:t xml:space="preserve"> білі</w:t>
      </w:r>
      <w:r w:rsidR="00A94F71" w:rsidRPr="006E1BAA">
        <w:rPr>
          <w:rFonts w:ascii="Times New Roman" w:eastAsia="Times New Roman" w:hAnsi="Times New Roman" w:cs="Times New Roman"/>
          <w:color w:val="000000"/>
          <w:sz w:val="28"/>
          <w:szCs w:val="28"/>
          <w:lang w:val="kk-KZ" w:eastAsia="ru-RU"/>
        </w:rPr>
        <w:t>ктілік бойынша жүзеге асырылады</w:t>
      </w:r>
      <w:r w:rsidR="00A94F71">
        <w:rPr>
          <w:rFonts w:ascii="Times New Roman" w:eastAsia="Times New Roman" w:hAnsi="Times New Roman" w:cs="Times New Roman"/>
          <w:color w:val="000000"/>
          <w:sz w:val="28"/>
          <w:szCs w:val="28"/>
          <w:lang w:val="kk-KZ" w:eastAsia="ru-RU"/>
        </w:rPr>
        <w:t>. Б</w:t>
      </w:r>
      <w:r w:rsidR="00A94F71" w:rsidRPr="007B0F60">
        <w:rPr>
          <w:rFonts w:ascii="Times New Roman" w:hAnsi="Times New Roman" w:cs="Times New Roman"/>
          <w:sz w:val="28"/>
          <w:szCs w:val="28"/>
          <w:lang w:val="kk-KZ"/>
        </w:rPr>
        <w:t xml:space="preserve">ілім беру үрдісінде техникалық және кәсіби, </w:t>
      </w:r>
      <w:r w:rsidR="00A94F71">
        <w:rPr>
          <w:rFonts w:ascii="Times New Roman" w:hAnsi="Times New Roman" w:cs="Times New Roman"/>
          <w:sz w:val="28"/>
          <w:szCs w:val="28"/>
          <w:lang w:val="kk-KZ"/>
        </w:rPr>
        <w:t xml:space="preserve">негізгі және </w:t>
      </w:r>
      <w:r w:rsidR="00A94F71" w:rsidRPr="007B0F60">
        <w:rPr>
          <w:rFonts w:ascii="Times New Roman" w:hAnsi="Times New Roman" w:cs="Times New Roman"/>
          <w:sz w:val="28"/>
          <w:szCs w:val="28"/>
          <w:lang w:val="kk-KZ"/>
        </w:rPr>
        <w:t>орта білімнен кейінгі төмендегідей мамандықтар бойынша бағдарламаны жүзеге асыруға жағдай туғызады:</w:t>
      </w:r>
    </w:p>
    <w:p w:rsidR="00A94F71" w:rsidRPr="007B0F60" w:rsidRDefault="00A94F71" w:rsidP="00A94F7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09110200 Стоматология (квалификация 4809110102 "Дантист");</w:t>
      </w:r>
    </w:p>
    <w:p w:rsidR="00A94F71" w:rsidRPr="007B0F60" w:rsidRDefault="00A94F71" w:rsidP="00A94F7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09120100 Емдеу ісі (квалификация 4309120101 "Фельдшер");</w:t>
      </w:r>
    </w:p>
    <w:p w:rsidR="00A94F71" w:rsidRDefault="00A94F71" w:rsidP="00A94F7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09130100 Мейіргерлік ісі (квалификация 4309130103 "</w:t>
      </w:r>
      <w:r>
        <w:rPr>
          <w:rFonts w:ascii="Times New Roman" w:hAnsi="Times New Roman" w:cs="Times New Roman"/>
          <w:sz w:val="28"/>
          <w:szCs w:val="28"/>
          <w:lang w:val="kk-KZ"/>
        </w:rPr>
        <w:t>Жалпы практиканың м</w:t>
      </w:r>
      <w:r w:rsidRPr="007B0F60">
        <w:rPr>
          <w:rFonts w:ascii="Times New Roman" w:hAnsi="Times New Roman" w:cs="Times New Roman"/>
          <w:sz w:val="28"/>
          <w:szCs w:val="28"/>
          <w:lang w:val="kk-KZ"/>
        </w:rPr>
        <w:t>едициналық мейіргері")</w:t>
      </w:r>
      <w:r>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09160100 Фармация ( квалификация 4309160101 Фармацевт)</w:t>
      </w:r>
      <w:r>
        <w:rPr>
          <w:rFonts w:ascii="Times New Roman" w:hAnsi="Times New Roman" w:cs="Times New Roman"/>
          <w:sz w:val="28"/>
          <w:szCs w:val="28"/>
          <w:lang w:val="kk-KZ"/>
        </w:rPr>
        <w:t>.</w:t>
      </w:r>
    </w:p>
    <w:p w:rsidR="00A94F71" w:rsidRPr="007B0F60" w:rsidRDefault="00A94F71" w:rsidP="00A94F71">
      <w:pPr>
        <w:spacing w:after="0" w:line="240" w:lineRule="auto"/>
        <w:jc w:val="both"/>
        <w:rPr>
          <w:rFonts w:ascii="Times New Roman" w:hAnsi="Times New Roman" w:cs="Times New Roman"/>
          <w:sz w:val="28"/>
          <w:szCs w:val="28"/>
          <w:lang w:val="kk-KZ"/>
        </w:rPr>
      </w:pPr>
      <w:r w:rsidRPr="00721E26">
        <w:rPr>
          <w:rFonts w:ascii="Times New Roman" w:hAnsi="Times New Roman" w:cs="Times New Roman"/>
          <w:sz w:val="28"/>
          <w:szCs w:val="28"/>
          <w:lang w:val="kk-KZ"/>
        </w:rPr>
        <w:t>Колледж</w:t>
      </w:r>
      <w:r w:rsidR="00676426" w:rsidRPr="00721E26">
        <w:rPr>
          <w:rFonts w:ascii="Times New Roman" w:hAnsi="Times New Roman" w:cs="Times New Roman"/>
          <w:sz w:val="28"/>
          <w:szCs w:val="28"/>
          <w:lang w:val="kk-KZ"/>
        </w:rPr>
        <w:t xml:space="preserve"> </w:t>
      </w:r>
      <w:r w:rsidR="00721E26" w:rsidRPr="00721E26">
        <w:rPr>
          <w:rFonts w:ascii="Times New Roman" w:hAnsi="Times New Roman" w:cs="Times New Roman"/>
          <w:sz w:val="28"/>
          <w:szCs w:val="28"/>
          <w:lang w:val="kk-KZ"/>
        </w:rPr>
        <w:t>45</w:t>
      </w:r>
      <w:r w:rsidRPr="00721E26">
        <w:rPr>
          <w:rFonts w:ascii="Times New Roman" w:hAnsi="Times New Roman" w:cs="Times New Roman"/>
          <w:sz w:val="28"/>
          <w:szCs w:val="28"/>
          <w:lang w:val="kk-KZ"/>
        </w:rPr>
        <w:t xml:space="preserve"> </w:t>
      </w:r>
      <w:r w:rsidR="00676426" w:rsidRPr="00721E26">
        <w:rPr>
          <w:rFonts w:ascii="Times New Roman" w:hAnsi="Times New Roman" w:cs="Times New Roman"/>
          <w:sz w:val="28"/>
          <w:szCs w:val="28"/>
          <w:lang w:val="kk-KZ"/>
        </w:rPr>
        <w:t>медициналық орталықпен әлеуметтік серіктестік келісімшарт аясында ынтымақтаса практикалық оқытуды жүзеге асырады.</w:t>
      </w:r>
    </w:p>
    <w:p w:rsidR="00B7792A" w:rsidRPr="00020FE6" w:rsidRDefault="00B7792A" w:rsidP="00A94F7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020FE6">
        <w:rPr>
          <w:rFonts w:ascii="Times New Roman" w:eastAsia="Times New Roman" w:hAnsi="Times New Roman" w:cs="Times New Roman"/>
          <w:color w:val="000000"/>
          <w:sz w:val="28"/>
          <w:szCs w:val="28"/>
          <w:lang w:val="kk-KZ" w:eastAsia="ru-RU"/>
        </w:rPr>
        <w:t xml:space="preserve">Колледж жұмыс істеген жылдары </w:t>
      </w:r>
      <w:r w:rsidR="00020FE6" w:rsidRPr="00020FE6">
        <w:rPr>
          <w:rFonts w:ascii="Times New Roman" w:eastAsia="Times New Roman" w:hAnsi="Times New Roman" w:cs="Times New Roman"/>
          <w:color w:val="000000"/>
          <w:sz w:val="28"/>
          <w:szCs w:val="28"/>
          <w:lang w:val="kk-KZ" w:eastAsia="ru-RU"/>
        </w:rPr>
        <w:t>2</w:t>
      </w:r>
      <w:r w:rsidR="00020FE6">
        <w:rPr>
          <w:rFonts w:ascii="Times New Roman" w:eastAsia="Times New Roman" w:hAnsi="Times New Roman" w:cs="Times New Roman"/>
          <w:color w:val="000000"/>
          <w:sz w:val="28"/>
          <w:szCs w:val="28"/>
          <w:lang w:val="kk-KZ" w:eastAsia="ru-RU"/>
        </w:rPr>
        <w:t xml:space="preserve">4 шығарылым және 4074 </w:t>
      </w:r>
      <w:r w:rsidRPr="00020FE6">
        <w:rPr>
          <w:rFonts w:ascii="Times New Roman" w:eastAsia="Times New Roman" w:hAnsi="Times New Roman" w:cs="Times New Roman"/>
          <w:color w:val="000000"/>
          <w:sz w:val="28"/>
          <w:szCs w:val="28"/>
          <w:lang w:val="kk-KZ" w:eastAsia="ru-RU"/>
        </w:rPr>
        <w:t>астам орта буын медицина қызметкерлері даярланды.</w:t>
      </w:r>
    </w:p>
    <w:p w:rsidR="00676426" w:rsidRPr="00020FE6" w:rsidRDefault="00676426" w:rsidP="00B7792A">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kk-KZ" w:eastAsia="ru-RU"/>
        </w:rPr>
      </w:pPr>
    </w:p>
    <w:p w:rsidR="00B7792A" w:rsidRPr="00020FE6" w:rsidRDefault="004662F2" w:rsidP="00B7792A">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kk-KZ" w:eastAsia="ru-RU"/>
        </w:rPr>
      </w:pPr>
      <w:r>
        <w:rPr>
          <w:rFonts w:ascii="Times New Roman" w:eastAsia="Times New Roman" w:hAnsi="Times New Roman" w:cs="Times New Roman"/>
          <w:b/>
          <w:bCs/>
          <w:color w:val="000000"/>
          <w:sz w:val="28"/>
          <w:szCs w:val="28"/>
          <w:bdr w:val="none" w:sz="0" w:space="0" w:color="auto" w:frame="1"/>
          <w:lang w:val="kk-KZ" w:eastAsia="ru-RU"/>
        </w:rPr>
        <w:t xml:space="preserve">2.1. </w:t>
      </w:r>
      <w:r w:rsidR="00B7792A" w:rsidRPr="00020FE6">
        <w:rPr>
          <w:rFonts w:ascii="Times New Roman" w:eastAsia="Times New Roman" w:hAnsi="Times New Roman" w:cs="Times New Roman"/>
          <w:b/>
          <w:bCs/>
          <w:color w:val="000000"/>
          <w:sz w:val="28"/>
          <w:szCs w:val="28"/>
          <w:bdr w:val="none" w:sz="0" w:space="0" w:color="auto" w:frame="1"/>
          <w:lang w:val="kk-KZ" w:eastAsia="ru-RU"/>
        </w:rPr>
        <w:t>Сыртқы ортаны талдау:</w:t>
      </w:r>
    </w:p>
    <w:p w:rsidR="00A94F71" w:rsidRPr="00020FE6" w:rsidRDefault="00A94F71"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B7792A" w:rsidRPr="00020FE6" w:rsidRDefault="00B7792A" w:rsidP="0067642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020FE6">
        <w:rPr>
          <w:rFonts w:ascii="Times New Roman" w:eastAsia="Times New Roman" w:hAnsi="Times New Roman" w:cs="Times New Roman"/>
          <w:color w:val="000000"/>
          <w:sz w:val="28"/>
          <w:szCs w:val="28"/>
          <w:lang w:val="kk-KZ" w:eastAsia="ru-RU"/>
        </w:rPr>
        <w:t xml:space="preserve">Бүгінгі таңда алдыңғы бағдарламаның негізгі бағыттары мен негізгі жобаларының сабақтастығын қамтамасыз етуге арналған Қазақстан Республикасының денсаулық сақтауды дамытудың 2020-2025 жылдарға арналған мемлекеттік бағдарламасы әзірленіп, енгізілді. Жаңадан бекітілген бағдарламаның басты назарының бірі ЮНИСЕФ-тің 2016-2030 жылдарға арналған Денсаулық Стратегиясындағы тәсілдерге сәйкес аурулардың алдын </w:t>
      </w:r>
      <w:r w:rsidRPr="00020FE6">
        <w:rPr>
          <w:rFonts w:ascii="Times New Roman" w:eastAsia="Times New Roman" w:hAnsi="Times New Roman" w:cs="Times New Roman"/>
          <w:color w:val="000000"/>
          <w:sz w:val="28"/>
          <w:szCs w:val="28"/>
          <w:lang w:val="kk-KZ" w:eastAsia="ru-RU"/>
        </w:rPr>
        <w:lastRenderedPageBreak/>
        <w:t>алу, уақтылы көмек көрсету және үздік халықаралық тәжірибені ескере отырып, толыққанды оңалту жолымен балалардың, жасөспірімдер мен жастардың денсаулығын нығайту болады.</w:t>
      </w:r>
    </w:p>
    <w:p w:rsidR="00B7792A" w:rsidRPr="00020FE6"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020FE6">
        <w:rPr>
          <w:rFonts w:ascii="Times New Roman" w:eastAsia="Times New Roman" w:hAnsi="Times New Roman" w:cs="Times New Roman"/>
          <w:color w:val="000000"/>
          <w:sz w:val="28"/>
          <w:szCs w:val="28"/>
          <w:lang w:val="kk-KZ" w:eastAsia="ru-RU"/>
        </w:rPr>
        <w:t>Сонымен, жаңартылған мемлекеттік денсаулық сақтау бағдарламасының негізгі бағыттары:</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адамдардың денсаулығын таңдау;</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қазіргі заманғы қоғамдық денсаулық сақтау қызметі;</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денсаулықты жан-жақты қолдау;</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адами капиталды дамыту;</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медициналық көмек көрсетуді жетілдіру;</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бірыңғай цифрлық денсаулық сақтау кеңістігін құру;</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Денсаулық сақтау қызметтерімен жалпыға бірдей қамтуға қол жеткізу үшін міндетті әлеуметтік медициналық сақтандыруды іске асыру және ерікті медициналық сақтандыруды қолдау;</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медицина саласындағы инвестициялық ахуалды жақсарту;</w:t>
      </w:r>
    </w:p>
    <w:p w:rsidR="00B7792A" w:rsidRPr="00B7792A" w:rsidRDefault="00B7792A" w:rsidP="00B7792A">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денсаулық сақтауды тиімді басқару.</w:t>
      </w:r>
    </w:p>
    <w:p w:rsidR="00B7792A" w:rsidRPr="00B7792A"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Азаматтардың дүниетанымы мен мінез-құлқын Денсаулық пайдасына өзгерту үшін денсаулық мәселелері бойынша халықтың сауаттылығын арттыру бойынша бірқатар шаралар жоспарлануда. Ақпараттық алмасудың қажетті арналары арқылы салауатты өмір мәдениеті қалыптастырылатын болады. Оның ішінде:</w:t>
      </w:r>
    </w:p>
    <w:p w:rsidR="00B7792A" w:rsidRPr="00B7792A" w:rsidRDefault="00B7792A" w:rsidP="00B7792A">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БАҚ-та салауатты өмір салтын насихаттау жөніндегі жобалар;</w:t>
      </w:r>
    </w:p>
    <w:p w:rsidR="00B7792A" w:rsidRPr="00B7792A" w:rsidRDefault="00B7792A" w:rsidP="00B7792A">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денсаулықты қорғауға және салауатты өмір салтын қалыптастыруға, қауіпті мінез-құлық пен жаман әдеттерден бас тартуға арналған бұқаралық іс-шаралар;</w:t>
      </w:r>
    </w:p>
    <w:p w:rsidR="00B7792A" w:rsidRPr="00B7792A" w:rsidRDefault="00B7792A" w:rsidP="00B7792A">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Қоғамдық денсаулық мәселелеріне үкіметтік емес ұйымдарды тарту;</w:t>
      </w:r>
    </w:p>
    <w:p w:rsidR="00B7792A" w:rsidRPr="00B7792A" w:rsidRDefault="00097EA8"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 xml:space="preserve"> </w:t>
      </w:r>
      <w:r w:rsidR="00B7792A" w:rsidRPr="00B7792A">
        <w:rPr>
          <w:rFonts w:ascii="Times New Roman" w:eastAsia="Times New Roman" w:hAnsi="Times New Roman" w:cs="Times New Roman"/>
          <w:color w:val="000000"/>
          <w:sz w:val="28"/>
          <w:szCs w:val="28"/>
          <w:lang w:eastAsia="ru-RU"/>
        </w:rPr>
        <w:t>«Әрбір азамат үшін сапалы жә</w:t>
      </w:r>
      <w:r w:rsidR="008956EE">
        <w:rPr>
          <w:rFonts w:ascii="Times New Roman" w:eastAsia="Times New Roman" w:hAnsi="Times New Roman" w:cs="Times New Roman"/>
          <w:color w:val="000000"/>
          <w:sz w:val="28"/>
          <w:szCs w:val="28"/>
          <w:lang w:eastAsia="ru-RU"/>
        </w:rPr>
        <w:t xml:space="preserve">не қолжетімді денсаулық сақтау </w:t>
      </w:r>
      <w:r w:rsidR="008956EE">
        <w:rPr>
          <w:rFonts w:ascii="Times New Roman" w:eastAsia="Times New Roman" w:hAnsi="Times New Roman" w:cs="Times New Roman"/>
          <w:color w:val="000000"/>
          <w:sz w:val="28"/>
          <w:szCs w:val="28"/>
          <w:lang w:val="kk-KZ" w:eastAsia="ru-RU"/>
        </w:rPr>
        <w:t>«С</w:t>
      </w:r>
      <w:r w:rsidR="008956EE">
        <w:rPr>
          <w:rFonts w:ascii="Times New Roman" w:eastAsia="Times New Roman" w:hAnsi="Times New Roman" w:cs="Times New Roman"/>
          <w:color w:val="000000"/>
          <w:sz w:val="28"/>
          <w:szCs w:val="28"/>
          <w:lang w:eastAsia="ru-RU"/>
        </w:rPr>
        <w:t>алауатты ұлт</w:t>
      </w:r>
      <w:r w:rsidR="008956EE">
        <w:rPr>
          <w:rFonts w:ascii="Times New Roman" w:eastAsia="Times New Roman" w:hAnsi="Times New Roman" w:cs="Times New Roman"/>
          <w:color w:val="000000"/>
          <w:sz w:val="28"/>
          <w:szCs w:val="28"/>
          <w:lang w:val="kk-KZ" w:eastAsia="ru-RU"/>
        </w:rPr>
        <w:t xml:space="preserve">» </w:t>
      </w:r>
      <w:r w:rsidR="00B7792A" w:rsidRPr="00B7792A">
        <w:rPr>
          <w:rFonts w:ascii="Times New Roman" w:eastAsia="Times New Roman" w:hAnsi="Times New Roman" w:cs="Times New Roman"/>
          <w:color w:val="000000"/>
          <w:sz w:val="28"/>
          <w:szCs w:val="28"/>
          <w:lang w:eastAsia="ru-RU"/>
        </w:rPr>
        <w:t>ұлттық жобасын бекіту туралы» Қазақстан Республикасы Үкіметінің 2021 жылғы 12 қазандағы №725 Қаулысы шеңберінде 2021-2025 жылдарға арналған негізгі бағыттар көзделген:</w:t>
      </w:r>
    </w:p>
    <w:p w:rsidR="00B7792A" w:rsidRPr="00B7792A" w:rsidRDefault="00B7792A" w:rsidP="00B7792A">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қолжетімді және сапалы медициналық көмек;</w:t>
      </w:r>
    </w:p>
    <w:p w:rsidR="00B7792A" w:rsidRPr="00B7792A" w:rsidRDefault="00B7792A" w:rsidP="00B7792A">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эпидемиологиялық болжау мен ден қоюдың заманауи жүйесін қалыптастыру;</w:t>
      </w:r>
    </w:p>
    <w:p w:rsidR="00B7792A" w:rsidRPr="00B7792A" w:rsidRDefault="00B7792A" w:rsidP="00B7792A">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отандық өндірістегі қолжетімді дәрілік заттар мен медициналық бұйымдар;</w:t>
      </w:r>
    </w:p>
    <w:p w:rsidR="00B7792A" w:rsidRPr="00B7792A" w:rsidRDefault="00B7792A" w:rsidP="00B7792A">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салауатты өмір салтын ұстанатын халықтың үлесін арттыру және бұқаралық спортты дамыту.</w:t>
      </w:r>
    </w:p>
    <w:p w:rsidR="00B7792A" w:rsidRPr="00B7792A"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Бұл ретте Қазақстан Республикасының Үкіметі қолжетімді және сапалы медициналық көмекті ұсыну жөніндегі басты міндеттердің бірін медициналық білім беру жүйесін түбегейлі жақсартуды айқындайды.</w:t>
      </w:r>
    </w:p>
    <w:p w:rsidR="00B7792A" w:rsidRPr="00B7792A"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B7792A" w:rsidRPr="00B7792A" w:rsidRDefault="00B7792A" w:rsidP="00B779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7792A">
        <w:rPr>
          <w:rFonts w:ascii="Times New Roman" w:eastAsia="Times New Roman" w:hAnsi="Times New Roman" w:cs="Times New Roman"/>
          <w:color w:val="000000"/>
          <w:sz w:val="28"/>
          <w:szCs w:val="28"/>
          <w:lang w:eastAsia="ru-RU"/>
        </w:rPr>
        <w:t>WorldSkills талаптарын ескере отырып, құзыреттілікті айқындау бойынша демонстрациялық емтиханды енгізу арқылы колледждің оқу процесіне WorldSkills бағалау жүйесін енгізу үлесін ұлғайту.</w:t>
      </w:r>
    </w:p>
    <w:p w:rsidR="008956EE" w:rsidRDefault="008956EE" w:rsidP="00B7792A">
      <w:pPr>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B7792A" w:rsidRDefault="004662F2" w:rsidP="00B7792A">
      <w:pPr>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val="kk-KZ" w:eastAsia="ru-RU"/>
        </w:rPr>
        <w:lastRenderedPageBreak/>
        <w:t xml:space="preserve">2.2. </w:t>
      </w:r>
      <w:r w:rsidR="00B7792A" w:rsidRPr="00B7792A">
        <w:rPr>
          <w:rFonts w:ascii="Times New Roman" w:eastAsia="Times New Roman" w:hAnsi="Times New Roman" w:cs="Times New Roman"/>
          <w:b/>
          <w:bCs/>
          <w:color w:val="000000"/>
          <w:sz w:val="28"/>
          <w:szCs w:val="28"/>
          <w:bdr w:val="none" w:sz="0" w:space="0" w:color="auto" w:frame="1"/>
          <w:lang w:eastAsia="ru-RU"/>
        </w:rPr>
        <w:t>Ішкі ортаны талдау:</w:t>
      </w:r>
    </w:p>
    <w:p w:rsidR="00906866" w:rsidRPr="00906866" w:rsidRDefault="00906866" w:rsidP="009068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«Мақсат» Орал жоғары медициналық колледжі </w:t>
      </w:r>
      <w:r w:rsidRPr="00906866">
        <w:rPr>
          <w:rFonts w:ascii="Times New Roman" w:eastAsia="Times New Roman" w:hAnsi="Times New Roman" w:cs="Times New Roman"/>
          <w:color w:val="000000"/>
          <w:sz w:val="28"/>
          <w:szCs w:val="28"/>
          <w:lang w:val="kk-KZ" w:eastAsia="ru-RU"/>
        </w:rPr>
        <w:t>практикалық және теориялық сабақтар өткізуге арналған кабинеттер, дәріс аудиториялары мен зертханалар, сондай – ақ шаруашылық-тұрмыстық үй-жайлар орналасқан үш бөлек ғимараттан тұратын үлгілік оқу ғимаратында орналастырылады.</w:t>
      </w:r>
    </w:p>
    <w:p w:rsidR="00906866" w:rsidRPr="00906866" w:rsidRDefault="00906866"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06866">
        <w:rPr>
          <w:rFonts w:ascii="Times New Roman" w:eastAsia="Times New Roman" w:hAnsi="Times New Roman" w:cs="Times New Roman"/>
          <w:color w:val="000000"/>
          <w:sz w:val="28"/>
          <w:szCs w:val="28"/>
          <w:lang w:val="kk-KZ" w:eastAsia="ru-RU"/>
        </w:rPr>
        <w:t xml:space="preserve">Жалпы ауданы </w:t>
      </w:r>
      <w:r w:rsidR="0043058B">
        <w:rPr>
          <w:rFonts w:ascii="Times New Roman" w:eastAsia="Times New Roman" w:hAnsi="Times New Roman" w:cs="Times New Roman"/>
          <w:color w:val="000000"/>
          <w:sz w:val="28"/>
          <w:szCs w:val="28"/>
          <w:lang w:val="kk-KZ" w:eastAsia="ru-RU"/>
        </w:rPr>
        <w:t>2700</w:t>
      </w:r>
      <w:r w:rsidRPr="00906866">
        <w:rPr>
          <w:rFonts w:ascii="Times New Roman" w:eastAsia="Times New Roman" w:hAnsi="Times New Roman" w:cs="Times New Roman"/>
          <w:color w:val="000000"/>
          <w:sz w:val="28"/>
          <w:szCs w:val="28"/>
          <w:lang w:val="kk-KZ" w:eastAsia="ru-RU"/>
        </w:rPr>
        <w:t xml:space="preserve"> шаршы метрді құрайды. </w:t>
      </w:r>
      <w:r w:rsidR="0043058B">
        <w:rPr>
          <w:rFonts w:ascii="Times New Roman" w:eastAsia="Times New Roman" w:hAnsi="Times New Roman" w:cs="Times New Roman"/>
          <w:color w:val="000000"/>
          <w:sz w:val="28"/>
          <w:szCs w:val="28"/>
          <w:lang w:val="kk-KZ" w:eastAsia="ru-RU"/>
        </w:rPr>
        <w:t>150</w:t>
      </w:r>
      <w:r w:rsidRPr="00906866">
        <w:rPr>
          <w:rFonts w:ascii="Times New Roman" w:eastAsia="Times New Roman" w:hAnsi="Times New Roman" w:cs="Times New Roman"/>
          <w:color w:val="000000"/>
          <w:sz w:val="28"/>
          <w:szCs w:val="28"/>
          <w:lang w:val="kk-KZ" w:eastAsia="ru-RU"/>
        </w:rPr>
        <w:t xml:space="preserve"> орындық акт залы бар; </w:t>
      </w:r>
      <w:r w:rsidR="0043058B">
        <w:rPr>
          <w:rFonts w:ascii="Times New Roman" w:eastAsia="Times New Roman" w:hAnsi="Times New Roman" w:cs="Times New Roman"/>
          <w:color w:val="000000"/>
          <w:sz w:val="28"/>
          <w:szCs w:val="28"/>
          <w:lang w:val="kk-KZ" w:eastAsia="ru-RU"/>
        </w:rPr>
        <w:t>150</w:t>
      </w:r>
      <w:r w:rsidRPr="00906866">
        <w:rPr>
          <w:rFonts w:ascii="Times New Roman" w:eastAsia="Times New Roman" w:hAnsi="Times New Roman" w:cs="Times New Roman"/>
          <w:color w:val="000000"/>
          <w:sz w:val="28"/>
          <w:szCs w:val="28"/>
          <w:lang w:val="kk-KZ" w:eastAsia="ru-RU"/>
        </w:rPr>
        <w:t xml:space="preserve"> орындық асхана, тиісті мүкәммалмен және жиһазбен жабдықталған, </w:t>
      </w:r>
      <w:r w:rsidR="0043058B">
        <w:rPr>
          <w:rFonts w:ascii="Times New Roman" w:eastAsia="Times New Roman" w:hAnsi="Times New Roman" w:cs="Times New Roman"/>
          <w:color w:val="000000"/>
          <w:sz w:val="28"/>
          <w:szCs w:val="28"/>
          <w:lang w:val="kk-KZ" w:eastAsia="ru-RU"/>
        </w:rPr>
        <w:t>40</w:t>
      </w:r>
      <w:r w:rsidRPr="00906866">
        <w:rPr>
          <w:rFonts w:ascii="Times New Roman" w:eastAsia="Times New Roman" w:hAnsi="Times New Roman" w:cs="Times New Roman"/>
          <w:color w:val="000000"/>
          <w:sz w:val="28"/>
          <w:szCs w:val="28"/>
          <w:lang w:val="kk-KZ" w:eastAsia="ru-RU"/>
        </w:rPr>
        <w:t xml:space="preserve"> орындық оқу залы бар кітапхана, жалпы ауданы </w:t>
      </w:r>
      <w:r w:rsidR="0043058B">
        <w:rPr>
          <w:rFonts w:ascii="Times New Roman" w:eastAsia="Times New Roman" w:hAnsi="Times New Roman" w:cs="Times New Roman"/>
          <w:color w:val="000000"/>
          <w:sz w:val="28"/>
          <w:szCs w:val="28"/>
          <w:lang w:val="kk-KZ" w:eastAsia="ru-RU"/>
        </w:rPr>
        <w:t>510</w:t>
      </w:r>
      <w:r w:rsidRPr="00906866">
        <w:rPr>
          <w:rFonts w:ascii="Times New Roman" w:eastAsia="Times New Roman" w:hAnsi="Times New Roman" w:cs="Times New Roman"/>
          <w:color w:val="000000"/>
          <w:sz w:val="28"/>
          <w:szCs w:val="28"/>
          <w:lang w:val="kk-KZ" w:eastAsia="ru-RU"/>
        </w:rPr>
        <w:t xml:space="preserve"> ш. м. спорт залы, спорттық іс-шараларды, сондай-ақ жеңіл атлетиканың кейбір түрлерін өткізуге арналған қолданыстағы оқу бағдарламасын қамтамасыз ету үшін спорттық мүкәммал толық жиынтықта орналастырылған.</w:t>
      </w:r>
    </w:p>
    <w:p w:rsidR="00906866" w:rsidRPr="00906866" w:rsidRDefault="00906866"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06866">
        <w:rPr>
          <w:rFonts w:ascii="Times New Roman" w:eastAsia="Times New Roman" w:hAnsi="Times New Roman" w:cs="Times New Roman"/>
          <w:color w:val="000000"/>
          <w:sz w:val="28"/>
          <w:szCs w:val="28"/>
          <w:lang w:val="kk-KZ" w:eastAsia="ru-RU"/>
        </w:rPr>
        <w:t>Колледжде білім беру процесін ұйымдастыру үшін оңтайлы жағдайлар жасалған.</w:t>
      </w:r>
    </w:p>
    <w:p w:rsidR="00906866" w:rsidRPr="00906866" w:rsidRDefault="00906866"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06866">
        <w:rPr>
          <w:rFonts w:ascii="Times New Roman" w:eastAsia="Times New Roman" w:hAnsi="Times New Roman" w:cs="Times New Roman"/>
          <w:color w:val="000000"/>
          <w:sz w:val="28"/>
          <w:szCs w:val="28"/>
          <w:lang w:val="kk-KZ" w:eastAsia="ru-RU"/>
        </w:rPr>
        <w:t xml:space="preserve">Оқу сабақтары қолданыстағы МЖМБС сәйкес </w:t>
      </w:r>
      <w:r w:rsidR="00310FF2" w:rsidRPr="00310FF2">
        <w:rPr>
          <w:rFonts w:ascii="Times New Roman" w:eastAsia="Times New Roman" w:hAnsi="Times New Roman" w:cs="Times New Roman"/>
          <w:color w:val="000000"/>
          <w:sz w:val="28"/>
          <w:szCs w:val="28"/>
          <w:lang w:val="kk-KZ" w:eastAsia="ru-RU"/>
        </w:rPr>
        <w:t>32</w:t>
      </w:r>
      <w:r w:rsidRPr="00906866">
        <w:rPr>
          <w:rFonts w:ascii="Times New Roman" w:eastAsia="Times New Roman" w:hAnsi="Times New Roman" w:cs="Times New Roman"/>
          <w:color w:val="000000"/>
          <w:sz w:val="28"/>
          <w:szCs w:val="28"/>
          <w:lang w:val="kk-KZ" w:eastAsia="ru-RU"/>
        </w:rPr>
        <w:t xml:space="preserve"> оқу кабинеттері мен </w:t>
      </w:r>
      <w:r w:rsidR="00310FF2" w:rsidRPr="00310FF2">
        <w:rPr>
          <w:rFonts w:ascii="Times New Roman" w:eastAsia="Times New Roman" w:hAnsi="Times New Roman" w:cs="Times New Roman"/>
          <w:color w:val="000000"/>
          <w:sz w:val="28"/>
          <w:szCs w:val="28"/>
          <w:lang w:val="kk-KZ" w:eastAsia="ru-RU"/>
        </w:rPr>
        <w:t xml:space="preserve">5 </w:t>
      </w:r>
      <w:r w:rsidRPr="00906866">
        <w:rPr>
          <w:rFonts w:ascii="Times New Roman" w:eastAsia="Times New Roman" w:hAnsi="Times New Roman" w:cs="Times New Roman"/>
          <w:color w:val="000000"/>
          <w:sz w:val="28"/>
          <w:szCs w:val="28"/>
          <w:lang w:val="kk-KZ" w:eastAsia="ru-RU"/>
        </w:rPr>
        <w:t>зертханаларда өткізіледі.</w:t>
      </w:r>
    </w:p>
    <w:p w:rsidR="00906866" w:rsidRPr="00906866" w:rsidRDefault="00906866"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06866">
        <w:rPr>
          <w:rFonts w:ascii="Times New Roman" w:eastAsia="Times New Roman" w:hAnsi="Times New Roman" w:cs="Times New Roman"/>
          <w:color w:val="000000"/>
          <w:sz w:val="28"/>
          <w:szCs w:val="28"/>
          <w:lang w:val="kk-KZ" w:eastAsia="ru-RU"/>
        </w:rPr>
        <w:t xml:space="preserve">Практикалық оқытудың барлық түрлерін сапалы өткізу үшін қала мен облыстың </w:t>
      </w:r>
      <w:r w:rsidR="00310FF2">
        <w:rPr>
          <w:rFonts w:ascii="Times New Roman" w:eastAsia="Times New Roman" w:hAnsi="Times New Roman" w:cs="Times New Roman"/>
          <w:color w:val="000000"/>
          <w:sz w:val="28"/>
          <w:szCs w:val="28"/>
          <w:lang w:val="kk-KZ" w:eastAsia="ru-RU"/>
        </w:rPr>
        <w:t>12</w:t>
      </w:r>
      <w:r w:rsidRPr="00906866">
        <w:rPr>
          <w:rFonts w:ascii="Times New Roman" w:eastAsia="Times New Roman" w:hAnsi="Times New Roman" w:cs="Times New Roman"/>
          <w:color w:val="000000"/>
          <w:sz w:val="28"/>
          <w:szCs w:val="28"/>
          <w:lang w:val="kk-KZ" w:eastAsia="ru-RU"/>
        </w:rPr>
        <w:t xml:space="preserve"> медициналық (дәріхана) ұйымдарымен бірлескен қызмет (әлеуметтік әріптестік) туралы шарттар жасалды.</w:t>
      </w:r>
    </w:p>
    <w:p w:rsidR="00906866" w:rsidRPr="00906866" w:rsidRDefault="00906866" w:rsidP="0042648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AA3265">
        <w:rPr>
          <w:rFonts w:ascii="Times New Roman" w:eastAsia="Times New Roman" w:hAnsi="Times New Roman" w:cs="Times New Roman"/>
          <w:color w:val="000000"/>
          <w:sz w:val="28"/>
          <w:szCs w:val="28"/>
          <w:lang w:val="kk-KZ" w:eastAsia="ru-RU"/>
        </w:rPr>
        <w:t xml:space="preserve">Денсаулық сақтау басқармасының бұйрығымен </w:t>
      </w:r>
      <w:r w:rsidR="00041F47" w:rsidRPr="00AA3265">
        <w:rPr>
          <w:rFonts w:ascii="Times New Roman" w:eastAsia="Times New Roman" w:hAnsi="Times New Roman" w:cs="Times New Roman"/>
          <w:color w:val="000000"/>
          <w:sz w:val="28"/>
          <w:szCs w:val="28"/>
          <w:lang w:val="kk-KZ" w:eastAsia="ru-RU"/>
        </w:rPr>
        <w:t xml:space="preserve">«Мақсат» Орал жоғары </w:t>
      </w:r>
      <w:r w:rsidRPr="00AA3265">
        <w:rPr>
          <w:rFonts w:ascii="Times New Roman" w:eastAsia="Times New Roman" w:hAnsi="Times New Roman" w:cs="Times New Roman"/>
          <w:color w:val="000000"/>
          <w:sz w:val="28"/>
          <w:szCs w:val="28"/>
          <w:lang w:val="kk-KZ" w:eastAsia="ru-RU"/>
        </w:rPr>
        <w:t xml:space="preserve">медициналық колледжінің Практикалық оқыту базаларының тізбесі айқындалды, онда </w:t>
      </w:r>
      <w:r w:rsidR="00310FF2">
        <w:rPr>
          <w:rFonts w:ascii="Times New Roman" w:eastAsia="Times New Roman" w:hAnsi="Times New Roman" w:cs="Times New Roman"/>
          <w:color w:val="000000"/>
          <w:sz w:val="28"/>
          <w:szCs w:val="28"/>
          <w:lang w:val="kk-KZ" w:eastAsia="ru-RU"/>
        </w:rPr>
        <w:t>3</w:t>
      </w:r>
      <w:r w:rsidR="00AA3265" w:rsidRPr="00AA3265">
        <w:rPr>
          <w:rFonts w:ascii="Times New Roman" w:eastAsia="Times New Roman" w:hAnsi="Times New Roman" w:cs="Times New Roman"/>
          <w:color w:val="000000"/>
          <w:sz w:val="28"/>
          <w:szCs w:val="28"/>
          <w:lang w:val="kk-KZ" w:eastAsia="ru-RU"/>
        </w:rPr>
        <w:t xml:space="preserve"> кабинет</w:t>
      </w:r>
      <w:r w:rsidRPr="00AA3265">
        <w:rPr>
          <w:rFonts w:ascii="Times New Roman" w:eastAsia="Times New Roman" w:hAnsi="Times New Roman" w:cs="Times New Roman"/>
          <w:color w:val="000000"/>
          <w:sz w:val="28"/>
          <w:szCs w:val="28"/>
          <w:lang w:val="kk-KZ" w:eastAsia="ru-RU"/>
        </w:rPr>
        <w:t>.</w:t>
      </w:r>
      <w:r w:rsidR="00AA3265" w:rsidRPr="00AA3265">
        <w:rPr>
          <w:rFonts w:ascii="Times New Roman" w:eastAsia="Times New Roman" w:hAnsi="Times New Roman" w:cs="Times New Roman"/>
          <w:color w:val="000000"/>
          <w:sz w:val="28"/>
          <w:szCs w:val="28"/>
          <w:lang w:val="kk-KZ" w:eastAsia="ru-RU"/>
        </w:rPr>
        <w:t xml:space="preserve"> (</w:t>
      </w:r>
      <w:r w:rsidR="00097EA8" w:rsidRPr="00AA3265">
        <w:rPr>
          <w:rFonts w:ascii="Times New Roman" w:eastAsia="Times New Roman" w:hAnsi="Times New Roman" w:cs="Times New Roman"/>
          <w:color w:val="000000"/>
          <w:sz w:val="28"/>
          <w:szCs w:val="28"/>
          <w:lang w:val="kk-KZ" w:eastAsia="ru-RU"/>
        </w:rPr>
        <w:t>Көпбейінді</w:t>
      </w:r>
      <w:r w:rsidRPr="00AA3265">
        <w:rPr>
          <w:rFonts w:ascii="Times New Roman" w:eastAsia="Times New Roman" w:hAnsi="Times New Roman" w:cs="Times New Roman"/>
          <w:color w:val="000000"/>
          <w:sz w:val="28"/>
          <w:szCs w:val="28"/>
          <w:lang w:val="kk-KZ" w:eastAsia="ru-RU"/>
        </w:rPr>
        <w:t xml:space="preserve"> облыстық балалар ауруханасы, </w:t>
      </w:r>
      <w:r w:rsidR="00AA3265" w:rsidRPr="00AA3265">
        <w:rPr>
          <w:rFonts w:ascii="Times New Roman" w:eastAsia="Times New Roman" w:hAnsi="Times New Roman" w:cs="Times New Roman"/>
          <w:color w:val="000000"/>
          <w:sz w:val="28"/>
          <w:szCs w:val="28"/>
          <w:lang w:val="kk-KZ" w:eastAsia="ru-RU"/>
        </w:rPr>
        <w:t>Облыстық көпбейінді аурухана</w:t>
      </w:r>
      <w:r w:rsidRPr="00AA3265">
        <w:rPr>
          <w:rFonts w:ascii="Times New Roman" w:eastAsia="Times New Roman" w:hAnsi="Times New Roman" w:cs="Times New Roman"/>
          <w:color w:val="000000"/>
          <w:sz w:val="28"/>
          <w:szCs w:val="28"/>
          <w:lang w:val="kk-KZ" w:eastAsia="ru-RU"/>
        </w:rPr>
        <w:t xml:space="preserve">, </w:t>
      </w:r>
      <w:r w:rsidR="00AA3265" w:rsidRPr="00AA3265">
        <w:rPr>
          <w:rFonts w:ascii="Times New Roman" w:eastAsia="Times New Roman" w:hAnsi="Times New Roman" w:cs="Times New Roman"/>
          <w:color w:val="000000"/>
          <w:sz w:val="28"/>
          <w:szCs w:val="28"/>
          <w:lang w:val="kk-KZ" w:eastAsia="ru-RU"/>
        </w:rPr>
        <w:t xml:space="preserve">Қалалық көпбейінді аурухана, </w:t>
      </w:r>
      <w:r w:rsidRPr="00AA3265">
        <w:rPr>
          <w:rFonts w:ascii="Times New Roman" w:eastAsia="Times New Roman" w:hAnsi="Times New Roman" w:cs="Times New Roman"/>
          <w:color w:val="000000"/>
          <w:sz w:val="28"/>
          <w:szCs w:val="28"/>
          <w:lang w:val="kk-KZ" w:eastAsia="ru-RU"/>
        </w:rPr>
        <w:t>№</w:t>
      </w:r>
      <w:r w:rsidR="00097EA8" w:rsidRPr="00AA3265">
        <w:rPr>
          <w:rFonts w:ascii="Times New Roman" w:eastAsia="Times New Roman" w:hAnsi="Times New Roman" w:cs="Times New Roman"/>
          <w:color w:val="000000"/>
          <w:sz w:val="28"/>
          <w:szCs w:val="28"/>
          <w:lang w:val="kk-KZ" w:eastAsia="ru-RU"/>
        </w:rPr>
        <w:t>6</w:t>
      </w:r>
      <w:r w:rsidRPr="00AA3265">
        <w:rPr>
          <w:rFonts w:ascii="Times New Roman" w:eastAsia="Times New Roman" w:hAnsi="Times New Roman" w:cs="Times New Roman"/>
          <w:color w:val="000000"/>
          <w:sz w:val="28"/>
          <w:szCs w:val="28"/>
          <w:lang w:val="kk-KZ" w:eastAsia="ru-RU"/>
        </w:rPr>
        <w:t xml:space="preserve"> қалал</w:t>
      </w:r>
      <w:r w:rsidR="00AA3265" w:rsidRPr="00AA3265">
        <w:rPr>
          <w:rFonts w:ascii="Times New Roman" w:eastAsia="Times New Roman" w:hAnsi="Times New Roman" w:cs="Times New Roman"/>
          <w:color w:val="000000"/>
          <w:sz w:val="28"/>
          <w:szCs w:val="28"/>
          <w:lang w:val="kk-KZ" w:eastAsia="ru-RU"/>
        </w:rPr>
        <w:t>ық аурухана,  «ДокторСамат» ЖШС</w:t>
      </w:r>
      <w:r w:rsidRPr="00AA3265">
        <w:rPr>
          <w:rFonts w:ascii="Times New Roman" w:eastAsia="Times New Roman" w:hAnsi="Times New Roman" w:cs="Times New Roman"/>
          <w:color w:val="000000"/>
          <w:sz w:val="28"/>
          <w:szCs w:val="28"/>
          <w:lang w:val="kk-KZ" w:eastAsia="ru-RU"/>
        </w:rPr>
        <w:t xml:space="preserve"> стоматологиялық клиникалары).</w:t>
      </w:r>
    </w:p>
    <w:p w:rsidR="00906866" w:rsidRPr="00906866" w:rsidRDefault="0043058B"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3</w:t>
      </w:r>
      <w:r w:rsidR="00906866" w:rsidRPr="00906866">
        <w:rPr>
          <w:rFonts w:ascii="Times New Roman" w:eastAsia="Times New Roman" w:hAnsi="Times New Roman" w:cs="Times New Roman"/>
          <w:color w:val="000000"/>
          <w:sz w:val="28"/>
          <w:szCs w:val="28"/>
          <w:lang w:eastAsia="ru-RU"/>
        </w:rPr>
        <w:t xml:space="preserve"> компьютерлік сынып бар, онда жергілікті желі және Интернетке қосылған </w:t>
      </w:r>
      <w:r w:rsidR="00310FF2">
        <w:rPr>
          <w:rFonts w:ascii="Times New Roman" w:eastAsia="Times New Roman" w:hAnsi="Times New Roman" w:cs="Times New Roman"/>
          <w:color w:val="000000"/>
          <w:sz w:val="28"/>
          <w:szCs w:val="28"/>
          <w:lang w:val="kk-KZ" w:eastAsia="ru-RU"/>
        </w:rPr>
        <w:t>6</w:t>
      </w:r>
      <w:r>
        <w:rPr>
          <w:rFonts w:ascii="Times New Roman" w:eastAsia="Times New Roman" w:hAnsi="Times New Roman" w:cs="Times New Roman"/>
          <w:color w:val="000000"/>
          <w:sz w:val="28"/>
          <w:szCs w:val="28"/>
          <w:lang w:val="kk-KZ" w:eastAsia="ru-RU"/>
        </w:rPr>
        <w:t>5</w:t>
      </w:r>
      <w:r w:rsidR="00906866" w:rsidRPr="00906866">
        <w:rPr>
          <w:rFonts w:ascii="Times New Roman" w:eastAsia="Times New Roman" w:hAnsi="Times New Roman" w:cs="Times New Roman"/>
          <w:color w:val="000000"/>
          <w:sz w:val="28"/>
          <w:szCs w:val="28"/>
          <w:lang w:eastAsia="ru-RU"/>
        </w:rPr>
        <w:t xml:space="preserve"> компьютер орнатылған. Өрт дабылы және бейнебақылау жүйесі орнатылған.</w:t>
      </w:r>
    </w:p>
    <w:p w:rsidR="00906866" w:rsidRPr="00906866" w:rsidRDefault="00906866"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06866">
        <w:rPr>
          <w:rFonts w:ascii="Times New Roman" w:eastAsia="Times New Roman" w:hAnsi="Times New Roman" w:cs="Times New Roman"/>
          <w:color w:val="000000"/>
          <w:sz w:val="28"/>
          <w:szCs w:val="28"/>
          <w:lang w:eastAsia="ru-RU"/>
        </w:rPr>
        <w:t xml:space="preserve">Кабинеттер мен зертханалар мақсатына қарай теориялық және практикалық сабақтар өткізу үшін, сондай-ақ аралық және қорытынды мемлекеттік аттестацияларды дайындау және өткізу үшін қажетті оқу фантомдарымен, манекендермен, медициналық тренажерлармен, аспаптармен, науқастарға күтім жасау заттарымен, медициналық құралдар жиынтығымен, техникалық оқыту құралдарымен </w:t>
      </w:r>
      <w:r w:rsidR="00310FF2">
        <w:rPr>
          <w:rFonts w:ascii="Times New Roman" w:eastAsia="Times New Roman" w:hAnsi="Times New Roman" w:cs="Times New Roman"/>
          <w:color w:val="000000"/>
          <w:sz w:val="28"/>
          <w:szCs w:val="28"/>
          <w:lang w:val="kk-KZ" w:eastAsia="ru-RU"/>
        </w:rPr>
        <w:t>6</w:t>
      </w:r>
      <w:r w:rsidRPr="00906866">
        <w:rPr>
          <w:rFonts w:ascii="Times New Roman" w:eastAsia="Times New Roman" w:hAnsi="Times New Roman" w:cs="Times New Roman"/>
          <w:color w:val="000000"/>
          <w:sz w:val="28"/>
          <w:szCs w:val="28"/>
          <w:lang w:eastAsia="ru-RU"/>
        </w:rPr>
        <w:t xml:space="preserve"> интерактивті тақта)</w:t>
      </w:r>
      <w:r w:rsidR="00310FF2">
        <w:rPr>
          <w:rFonts w:ascii="Times New Roman" w:eastAsia="Times New Roman" w:hAnsi="Times New Roman" w:cs="Times New Roman"/>
          <w:color w:val="000000"/>
          <w:sz w:val="28"/>
          <w:szCs w:val="28"/>
          <w:lang w:val="kk-KZ" w:eastAsia="ru-RU"/>
        </w:rPr>
        <w:t xml:space="preserve"> </w:t>
      </w:r>
      <w:r w:rsidRPr="00906866">
        <w:rPr>
          <w:rFonts w:ascii="Times New Roman" w:eastAsia="Times New Roman" w:hAnsi="Times New Roman" w:cs="Times New Roman"/>
          <w:color w:val="000000"/>
          <w:sz w:val="28"/>
          <w:szCs w:val="28"/>
          <w:lang w:eastAsia="ru-RU"/>
        </w:rPr>
        <w:t xml:space="preserve">жарақтандырылған. Кітапхананың кітап қоры </w:t>
      </w:r>
      <w:r w:rsidR="0043058B">
        <w:rPr>
          <w:rFonts w:ascii="Times New Roman" w:eastAsia="Times New Roman" w:hAnsi="Times New Roman" w:cs="Times New Roman"/>
          <w:color w:val="000000"/>
          <w:sz w:val="28"/>
          <w:szCs w:val="28"/>
          <w:lang w:val="kk-KZ" w:eastAsia="ru-RU"/>
        </w:rPr>
        <w:t>23897</w:t>
      </w:r>
      <w:r w:rsidRPr="00906866">
        <w:rPr>
          <w:rFonts w:ascii="Times New Roman" w:eastAsia="Times New Roman" w:hAnsi="Times New Roman" w:cs="Times New Roman"/>
          <w:color w:val="000000"/>
          <w:sz w:val="28"/>
          <w:szCs w:val="28"/>
          <w:lang w:eastAsia="ru-RU"/>
        </w:rPr>
        <w:t>данадан тұра</w:t>
      </w:r>
      <w:r w:rsidR="00041F47">
        <w:rPr>
          <w:rFonts w:ascii="Times New Roman" w:eastAsia="Times New Roman" w:hAnsi="Times New Roman" w:cs="Times New Roman"/>
          <w:color w:val="000000"/>
          <w:sz w:val="28"/>
          <w:szCs w:val="28"/>
          <w:lang w:eastAsia="ru-RU"/>
        </w:rPr>
        <w:t>ды (соның ішінде</w:t>
      </w:r>
      <w:r w:rsidR="00041F47">
        <w:rPr>
          <w:rFonts w:ascii="Times New Roman" w:eastAsia="Times New Roman" w:hAnsi="Times New Roman" w:cs="Times New Roman"/>
          <w:color w:val="000000"/>
          <w:sz w:val="28"/>
          <w:szCs w:val="28"/>
          <w:lang w:val="kk-KZ" w:eastAsia="ru-RU"/>
        </w:rPr>
        <w:t>,</w:t>
      </w:r>
      <w:r w:rsidRPr="00906866">
        <w:rPr>
          <w:rFonts w:ascii="Times New Roman" w:eastAsia="Times New Roman" w:hAnsi="Times New Roman" w:cs="Times New Roman"/>
          <w:color w:val="000000"/>
          <w:sz w:val="28"/>
          <w:szCs w:val="28"/>
          <w:lang w:eastAsia="ru-RU"/>
        </w:rPr>
        <w:t xml:space="preserve"> </w:t>
      </w:r>
      <w:r w:rsidR="0068397E">
        <w:rPr>
          <w:rFonts w:ascii="Times New Roman" w:eastAsia="Times New Roman" w:hAnsi="Times New Roman" w:cs="Times New Roman"/>
          <w:color w:val="000000"/>
          <w:sz w:val="28"/>
          <w:szCs w:val="28"/>
          <w:lang w:val="kk-KZ" w:eastAsia="ru-RU"/>
        </w:rPr>
        <w:t>арнайы пәндер бойынша 10490</w:t>
      </w:r>
      <w:r w:rsidRPr="00906866">
        <w:rPr>
          <w:rFonts w:ascii="Times New Roman" w:eastAsia="Times New Roman" w:hAnsi="Times New Roman" w:cs="Times New Roman"/>
          <w:color w:val="000000"/>
          <w:sz w:val="28"/>
          <w:szCs w:val="28"/>
          <w:lang w:eastAsia="ru-RU"/>
        </w:rPr>
        <w:t xml:space="preserve"> дана). Сапалы білім беру ортасын қамтамасыз ету және оқу процесіне ақпараттық және симуляциялық технологияларды енгізу үшін колледж жыл сайын материалдық-техникалық базаны толықтырады және жетілдіреді.</w:t>
      </w:r>
    </w:p>
    <w:p w:rsidR="00906866" w:rsidRPr="00906866" w:rsidRDefault="00906866"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06866">
        <w:rPr>
          <w:rFonts w:ascii="Times New Roman" w:eastAsia="Times New Roman" w:hAnsi="Times New Roman" w:cs="Times New Roman"/>
          <w:color w:val="000000"/>
          <w:sz w:val="28"/>
          <w:szCs w:val="28"/>
          <w:lang w:eastAsia="ru-RU"/>
        </w:rPr>
        <w:t>Заманауи медициналық тренажерлармен жабдықталған үздіксіз білім беру және симуляциялық оқыту орталығы жұмыс істейді.</w:t>
      </w:r>
    </w:p>
    <w:p w:rsidR="00906866" w:rsidRDefault="00906866"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06866">
        <w:rPr>
          <w:rFonts w:ascii="Times New Roman" w:eastAsia="Times New Roman" w:hAnsi="Times New Roman" w:cs="Times New Roman"/>
          <w:color w:val="000000"/>
          <w:sz w:val="28"/>
          <w:szCs w:val="28"/>
          <w:lang w:eastAsia="ru-RU"/>
        </w:rPr>
        <w:t xml:space="preserve">Студенттерге, оқытушыларға және қызметкерлерге медициналық қызмет көрсетуді медициналық пункттің медицина қызметкері жүргізеді. Кабинеттің медициналық қызметі </w:t>
      </w:r>
      <w:r w:rsidR="00041F47">
        <w:rPr>
          <w:rFonts w:ascii="Times New Roman" w:eastAsia="Times New Roman" w:hAnsi="Times New Roman" w:cs="Times New Roman"/>
          <w:color w:val="000000"/>
          <w:sz w:val="28"/>
          <w:szCs w:val="28"/>
          <w:lang w:val="kk-KZ" w:eastAsia="ru-RU"/>
        </w:rPr>
        <w:t xml:space="preserve">Батыс Қазақстан </w:t>
      </w:r>
      <w:r w:rsidRPr="00906866">
        <w:rPr>
          <w:rFonts w:ascii="Times New Roman" w:eastAsia="Times New Roman" w:hAnsi="Times New Roman" w:cs="Times New Roman"/>
          <w:color w:val="000000"/>
          <w:sz w:val="28"/>
          <w:szCs w:val="28"/>
          <w:lang w:eastAsia="ru-RU"/>
        </w:rPr>
        <w:t xml:space="preserve">облысының </w:t>
      </w:r>
      <w:r w:rsidRPr="004F27B6">
        <w:rPr>
          <w:rFonts w:ascii="Times New Roman" w:eastAsia="Times New Roman" w:hAnsi="Times New Roman" w:cs="Times New Roman"/>
          <w:color w:val="000000"/>
          <w:sz w:val="28"/>
          <w:szCs w:val="28"/>
          <w:lang w:eastAsia="ru-RU"/>
        </w:rPr>
        <w:t>Денсаулық сақтау басқармасы</w:t>
      </w:r>
      <w:r w:rsidRPr="00906866">
        <w:rPr>
          <w:rFonts w:ascii="Times New Roman" w:eastAsia="Times New Roman" w:hAnsi="Times New Roman" w:cs="Times New Roman"/>
          <w:color w:val="000000"/>
          <w:sz w:val="28"/>
          <w:szCs w:val="28"/>
          <w:lang w:eastAsia="ru-RU"/>
        </w:rPr>
        <w:t xml:space="preserve"> берген лицензияға сәйкес жүзеге асырылады.</w:t>
      </w:r>
    </w:p>
    <w:p w:rsidR="008C7ABD" w:rsidRPr="00906866" w:rsidRDefault="008C7ABD" w:rsidP="0090686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0" w:name="_GoBack"/>
      <w:bookmarkEnd w:id="0"/>
    </w:p>
    <w:p w:rsidR="00906866" w:rsidRPr="00C2381F" w:rsidRDefault="00906866" w:rsidP="00DF2FD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906866">
        <w:rPr>
          <w:rFonts w:ascii="Times New Roman" w:eastAsia="Times New Roman" w:hAnsi="Times New Roman" w:cs="Times New Roman"/>
          <w:color w:val="000000"/>
          <w:sz w:val="28"/>
          <w:szCs w:val="28"/>
          <w:lang w:eastAsia="ru-RU"/>
        </w:rPr>
        <w:t xml:space="preserve">Колледжде білім беру процесін </w:t>
      </w:r>
      <w:r w:rsidR="00310FF2">
        <w:rPr>
          <w:rFonts w:ascii="Times New Roman" w:eastAsia="Times New Roman" w:hAnsi="Times New Roman" w:cs="Times New Roman"/>
          <w:color w:val="000000"/>
          <w:sz w:val="28"/>
          <w:szCs w:val="28"/>
          <w:lang w:val="kk-KZ" w:eastAsia="ru-RU"/>
        </w:rPr>
        <w:t xml:space="preserve">41 </w:t>
      </w:r>
      <w:r w:rsidRPr="00906866">
        <w:rPr>
          <w:rFonts w:ascii="Times New Roman" w:eastAsia="Times New Roman" w:hAnsi="Times New Roman" w:cs="Times New Roman"/>
          <w:color w:val="000000"/>
          <w:sz w:val="28"/>
          <w:szCs w:val="28"/>
          <w:lang w:eastAsia="ru-RU"/>
        </w:rPr>
        <w:t xml:space="preserve">оқытушы жүзеге асырады, оның ішінде </w:t>
      </w:r>
      <w:r w:rsidR="00310FF2">
        <w:rPr>
          <w:rFonts w:ascii="Times New Roman" w:eastAsia="Times New Roman" w:hAnsi="Times New Roman" w:cs="Times New Roman"/>
          <w:color w:val="000000"/>
          <w:sz w:val="28"/>
          <w:szCs w:val="28"/>
          <w:lang w:val="kk-KZ" w:eastAsia="ru-RU"/>
        </w:rPr>
        <w:t>35</w:t>
      </w:r>
      <w:r w:rsidRPr="00906866">
        <w:rPr>
          <w:rFonts w:ascii="Times New Roman" w:eastAsia="Times New Roman" w:hAnsi="Times New Roman" w:cs="Times New Roman"/>
          <w:color w:val="000000"/>
          <w:sz w:val="28"/>
          <w:szCs w:val="28"/>
          <w:lang w:eastAsia="ru-RU"/>
        </w:rPr>
        <w:t xml:space="preserve"> – штаттық </w:t>
      </w:r>
      <w:r w:rsidRPr="00097EA8">
        <w:rPr>
          <w:rFonts w:ascii="Times New Roman" w:eastAsia="Times New Roman" w:hAnsi="Times New Roman" w:cs="Times New Roman"/>
          <w:color w:val="000000"/>
          <w:sz w:val="28"/>
          <w:szCs w:val="28"/>
          <w:lang w:eastAsia="ru-RU"/>
        </w:rPr>
        <w:t>(</w:t>
      </w:r>
      <w:r w:rsidR="00310FF2">
        <w:rPr>
          <w:rFonts w:ascii="Times New Roman" w:eastAsia="Times New Roman" w:hAnsi="Times New Roman" w:cs="Times New Roman"/>
          <w:color w:val="000000"/>
          <w:sz w:val="28"/>
          <w:szCs w:val="28"/>
          <w:lang w:val="kk-KZ" w:eastAsia="ru-RU"/>
        </w:rPr>
        <w:t>85</w:t>
      </w:r>
      <w:r w:rsidRPr="00097EA8">
        <w:rPr>
          <w:rFonts w:ascii="Times New Roman" w:eastAsia="Times New Roman" w:hAnsi="Times New Roman" w:cs="Times New Roman"/>
          <w:color w:val="000000"/>
          <w:sz w:val="28"/>
          <w:szCs w:val="28"/>
          <w:lang w:eastAsia="ru-RU"/>
        </w:rPr>
        <w:t>%).</w:t>
      </w:r>
      <w:r w:rsidRPr="00906866">
        <w:rPr>
          <w:rFonts w:ascii="Times New Roman" w:eastAsia="Times New Roman" w:hAnsi="Times New Roman" w:cs="Times New Roman"/>
          <w:color w:val="000000"/>
          <w:sz w:val="28"/>
          <w:szCs w:val="28"/>
          <w:lang w:eastAsia="ru-RU"/>
        </w:rPr>
        <w:t xml:space="preserve"> Оның ішінде: магистр </w:t>
      </w:r>
      <w:r w:rsidRPr="00097EA8">
        <w:rPr>
          <w:rFonts w:ascii="Times New Roman" w:eastAsia="Times New Roman" w:hAnsi="Times New Roman" w:cs="Times New Roman"/>
          <w:color w:val="000000"/>
          <w:sz w:val="28"/>
          <w:szCs w:val="28"/>
          <w:lang w:eastAsia="ru-RU"/>
        </w:rPr>
        <w:t xml:space="preserve">дәрежесі </w:t>
      </w:r>
      <w:r w:rsidR="00097EA8" w:rsidRPr="00097EA8">
        <w:rPr>
          <w:rFonts w:ascii="Times New Roman" w:eastAsia="Times New Roman" w:hAnsi="Times New Roman" w:cs="Times New Roman"/>
          <w:color w:val="000000"/>
          <w:sz w:val="28"/>
          <w:szCs w:val="28"/>
          <w:lang w:val="kk-KZ" w:eastAsia="ru-RU"/>
        </w:rPr>
        <w:t>1</w:t>
      </w:r>
      <w:r w:rsidRPr="00097EA8">
        <w:rPr>
          <w:rFonts w:ascii="Times New Roman" w:eastAsia="Times New Roman" w:hAnsi="Times New Roman" w:cs="Times New Roman"/>
          <w:color w:val="000000"/>
          <w:sz w:val="28"/>
          <w:szCs w:val="28"/>
          <w:lang w:eastAsia="ru-RU"/>
        </w:rPr>
        <w:t xml:space="preserve">, </w:t>
      </w:r>
      <w:r w:rsidR="00041F47" w:rsidRPr="00097EA8">
        <w:rPr>
          <w:rFonts w:ascii="Times New Roman" w:eastAsia="Times New Roman" w:hAnsi="Times New Roman" w:cs="Times New Roman"/>
          <w:color w:val="000000"/>
          <w:sz w:val="28"/>
          <w:szCs w:val="28"/>
          <w:lang w:val="kk-KZ" w:eastAsia="ru-RU"/>
        </w:rPr>
        <w:t>педагог-</w:t>
      </w:r>
      <w:r w:rsidR="00041F47" w:rsidRPr="00097EA8">
        <w:rPr>
          <w:rFonts w:ascii="Times New Roman" w:eastAsia="Times New Roman" w:hAnsi="Times New Roman" w:cs="Times New Roman"/>
          <w:color w:val="000000"/>
          <w:sz w:val="28"/>
          <w:szCs w:val="28"/>
          <w:lang w:val="kk-KZ" w:eastAsia="ru-RU"/>
        </w:rPr>
        <w:lastRenderedPageBreak/>
        <w:t xml:space="preserve">зерттеуші </w:t>
      </w:r>
      <w:r w:rsidRPr="00097EA8">
        <w:rPr>
          <w:rFonts w:ascii="Times New Roman" w:eastAsia="Times New Roman" w:hAnsi="Times New Roman" w:cs="Times New Roman"/>
          <w:color w:val="000000"/>
          <w:sz w:val="28"/>
          <w:szCs w:val="28"/>
          <w:lang w:eastAsia="ru-RU"/>
        </w:rPr>
        <w:t xml:space="preserve">оқытушылар — </w:t>
      </w:r>
      <w:r w:rsidR="00310FF2">
        <w:rPr>
          <w:rFonts w:ascii="Times New Roman" w:eastAsia="Times New Roman" w:hAnsi="Times New Roman" w:cs="Times New Roman"/>
          <w:color w:val="000000"/>
          <w:sz w:val="28"/>
          <w:szCs w:val="28"/>
          <w:lang w:val="kk-KZ" w:eastAsia="ru-RU"/>
        </w:rPr>
        <w:t>13</w:t>
      </w:r>
      <w:r w:rsidRPr="00097EA8">
        <w:rPr>
          <w:rFonts w:ascii="Times New Roman" w:eastAsia="Times New Roman" w:hAnsi="Times New Roman" w:cs="Times New Roman"/>
          <w:color w:val="000000"/>
          <w:sz w:val="28"/>
          <w:szCs w:val="28"/>
          <w:lang w:eastAsia="ru-RU"/>
        </w:rPr>
        <w:t xml:space="preserve"> (</w:t>
      </w:r>
      <w:r w:rsidR="00310FF2">
        <w:rPr>
          <w:rFonts w:ascii="Times New Roman" w:eastAsia="Times New Roman" w:hAnsi="Times New Roman" w:cs="Times New Roman"/>
          <w:color w:val="000000"/>
          <w:sz w:val="28"/>
          <w:szCs w:val="28"/>
          <w:lang w:val="kk-KZ" w:eastAsia="ru-RU"/>
        </w:rPr>
        <w:t>3</w:t>
      </w:r>
      <w:r w:rsidR="00097EA8" w:rsidRPr="00097EA8">
        <w:rPr>
          <w:rFonts w:ascii="Times New Roman" w:eastAsia="Times New Roman" w:hAnsi="Times New Roman" w:cs="Times New Roman"/>
          <w:color w:val="000000"/>
          <w:sz w:val="28"/>
          <w:szCs w:val="28"/>
          <w:lang w:val="kk-KZ" w:eastAsia="ru-RU"/>
        </w:rPr>
        <w:t>2</w:t>
      </w:r>
      <w:r w:rsidRPr="00097EA8">
        <w:rPr>
          <w:rFonts w:ascii="Times New Roman" w:eastAsia="Times New Roman" w:hAnsi="Times New Roman" w:cs="Times New Roman"/>
          <w:color w:val="000000"/>
          <w:sz w:val="28"/>
          <w:szCs w:val="28"/>
          <w:lang w:eastAsia="ru-RU"/>
        </w:rPr>
        <w:t xml:space="preserve">%) және </w:t>
      </w:r>
      <w:r w:rsidR="00041F47" w:rsidRPr="00097EA8">
        <w:rPr>
          <w:rFonts w:ascii="Times New Roman" w:eastAsia="Times New Roman" w:hAnsi="Times New Roman" w:cs="Times New Roman"/>
          <w:color w:val="000000"/>
          <w:sz w:val="28"/>
          <w:szCs w:val="28"/>
          <w:lang w:val="kk-KZ" w:eastAsia="ru-RU"/>
        </w:rPr>
        <w:t>педагог-сарапшы</w:t>
      </w:r>
      <w:r w:rsidRPr="00097EA8">
        <w:rPr>
          <w:rFonts w:ascii="Times New Roman" w:eastAsia="Times New Roman" w:hAnsi="Times New Roman" w:cs="Times New Roman"/>
          <w:color w:val="000000"/>
          <w:sz w:val="28"/>
          <w:szCs w:val="28"/>
          <w:lang w:eastAsia="ru-RU"/>
        </w:rPr>
        <w:t xml:space="preserve"> оқытушылар </w:t>
      </w:r>
      <w:r w:rsidR="00310FF2">
        <w:rPr>
          <w:rFonts w:ascii="Times New Roman" w:eastAsia="Times New Roman" w:hAnsi="Times New Roman" w:cs="Times New Roman"/>
          <w:color w:val="000000"/>
          <w:sz w:val="28"/>
          <w:szCs w:val="28"/>
          <w:lang w:val="kk-KZ" w:eastAsia="ru-RU"/>
        </w:rPr>
        <w:t>-7</w:t>
      </w:r>
      <w:r w:rsidR="00097EA8" w:rsidRPr="00097EA8">
        <w:rPr>
          <w:rFonts w:ascii="Times New Roman" w:eastAsia="Times New Roman" w:hAnsi="Times New Roman" w:cs="Times New Roman"/>
          <w:color w:val="000000"/>
          <w:sz w:val="28"/>
          <w:szCs w:val="28"/>
          <w:lang w:val="kk-KZ" w:eastAsia="ru-RU"/>
        </w:rPr>
        <w:t xml:space="preserve"> </w:t>
      </w:r>
      <w:r w:rsidRPr="00097EA8">
        <w:rPr>
          <w:rFonts w:ascii="Times New Roman" w:eastAsia="Times New Roman" w:hAnsi="Times New Roman" w:cs="Times New Roman"/>
          <w:color w:val="000000"/>
          <w:sz w:val="28"/>
          <w:szCs w:val="28"/>
          <w:lang w:eastAsia="ru-RU"/>
        </w:rPr>
        <w:t>(</w:t>
      </w:r>
      <w:r w:rsidR="00C2381F">
        <w:rPr>
          <w:rFonts w:ascii="Times New Roman" w:eastAsia="Times New Roman" w:hAnsi="Times New Roman" w:cs="Times New Roman"/>
          <w:color w:val="000000"/>
          <w:sz w:val="28"/>
          <w:szCs w:val="28"/>
          <w:lang w:val="kk-KZ" w:eastAsia="ru-RU"/>
        </w:rPr>
        <w:t>17</w:t>
      </w:r>
      <w:r w:rsidRPr="00097EA8">
        <w:rPr>
          <w:rFonts w:ascii="Times New Roman" w:eastAsia="Times New Roman" w:hAnsi="Times New Roman" w:cs="Times New Roman"/>
          <w:color w:val="000000"/>
          <w:sz w:val="28"/>
          <w:szCs w:val="28"/>
          <w:lang w:eastAsia="ru-RU"/>
        </w:rPr>
        <w:t xml:space="preserve">%), </w:t>
      </w:r>
      <w:r w:rsidR="00041F47" w:rsidRPr="00097EA8">
        <w:rPr>
          <w:rFonts w:ascii="Times New Roman" w:eastAsia="Times New Roman" w:hAnsi="Times New Roman" w:cs="Times New Roman"/>
          <w:color w:val="000000"/>
          <w:sz w:val="28"/>
          <w:szCs w:val="28"/>
          <w:lang w:val="kk-KZ" w:eastAsia="ru-RU"/>
        </w:rPr>
        <w:t>педагог-модератор</w:t>
      </w:r>
      <w:r w:rsidRPr="00097EA8">
        <w:rPr>
          <w:rFonts w:ascii="Times New Roman" w:eastAsia="Times New Roman" w:hAnsi="Times New Roman" w:cs="Times New Roman"/>
          <w:color w:val="000000"/>
          <w:sz w:val="28"/>
          <w:szCs w:val="28"/>
          <w:lang w:eastAsia="ru-RU"/>
        </w:rPr>
        <w:t xml:space="preserve"> оқытушылар – </w:t>
      </w:r>
      <w:r w:rsidR="00C2381F">
        <w:rPr>
          <w:rFonts w:ascii="Times New Roman" w:eastAsia="Times New Roman" w:hAnsi="Times New Roman" w:cs="Times New Roman"/>
          <w:color w:val="000000"/>
          <w:sz w:val="28"/>
          <w:szCs w:val="28"/>
          <w:lang w:val="kk-KZ" w:eastAsia="ru-RU"/>
        </w:rPr>
        <w:t>6</w:t>
      </w:r>
      <w:r w:rsidRPr="00097EA8">
        <w:rPr>
          <w:rFonts w:ascii="Times New Roman" w:eastAsia="Times New Roman" w:hAnsi="Times New Roman" w:cs="Times New Roman"/>
          <w:color w:val="000000"/>
          <w:sz w:val="28"/>
          <w:szCs w:val="28"/>
          <w:lang w:eastAsia="ru-RU"/>
        </w:rPr>
        <w:t xml:space="preserve"> (</w:t>
      </w:r>
      <w:r w:rsidR="00C2381F">
        <w:rPr>
          <w:rFonts w:ascii="Times New Roman" w:eastAsia="Times New Roman" w:hAnsi="Times New Roman" w:cs="Times New Roman"/>
          <w:color w:val="000000"/>
          <w:sz w:val="28"/>
          <w:szCs w:val="28"/>
          <w:lang w:val="kk-KZ" w:eastAsia="ru-RU"/>
        </w:rPr>
        <w:t>15</w:t>
      </w:r>
      <w:r w:rsidRPr="00097EA8">
        <w:rPr>
          <w:rFonts w:ascii="Times New Roman" w:eastAsia="Times New Roman" w:hAnsi="Times New Roman" w:cs="Times New Roman"/>
          <w:color w:val="000000"/>
          <w:sz w:val="28"/>
          <w:szCs w:val="28"/>
          <w:lang w:eastAsia="ru-RU"/>
        </w:rPr>
        <w:t>%),</w:t>
      </w:r>
      <w:r w:rsidRPr="00906866">
        <w:rPr>
          <w:rFonts w:ascii="Times New Roman" w:eastAsia="Times New Roman" w:hAnsi="Times New Roman" w:cs="Times New Roman"/>
          <w:color w:val="000000"/>
          <w:sz w:val="28"/>
          <w:szCs w:val="28"/>
          <w:lang w:eastAsia="ru-RU"/>
        </w:rPr>
        <w:t xml:space="preserve"> санаты жоқ оқытушылар – </w:t>
      </w:r>
      <w:r w:rsidR="00097EA8" w:rsidRPr="00097EA8">
        <w:rPr>
          <w:rFonts w:ascii="Times New Roman" w:eastAsia="Times New Roman" w:hAnsi="Times New Roman" w:cs="Times New Roman"/>
          <w:color w:val="000000"/>
          <w:sz w:val="28"/>
          <w:szCs w:val="28"/>
          <w:lang w:val="kk-KZ" w:eastAsia="ru-RU"/>
        </w:rPr>
        <w:t>2</w:t>
      </w:r>
      <w:r w:rsidR="00C2381F">
        <w:rPr>
          <w:rFonts w:ascii="Times New Roman" w:eastAsia="Times New Roman" w:hAnsi="Times New Roman" w:cs="Times New Roman"/>
          <w:color w:val="000000"/>
          <w:sz w:val="28"/>
          <w:szCs w:val="28"/>
          <w:lang w:val="kk-KZ" w:eastAsia="ru-RU"/>
        </w:rPr>
        <w:t>6</w:t>
      </w:r>
      <w:r w:rsidRPr="00097EA8">
        <w:rPr>
          <w:rFonts w:ascii="Times New Roman" w:eastAsia="Times New Roman" w:hAnsi="Times New Roman" w:cs="Times New Roman"/>
          <w:color w:val="000000"/>
          <w:sz w:val="28"/>
          <w:szCs w:val="28"/>
          <w:lang w:eastAsia="ru-RU"/>
        </w:rPr>
        <w:t xml:space="preserve"> (</w:t>
      </w:r>
      <w:r w:rsidR="00C2381F">
        <w:rPr>
          <w:rFonts w:ascii="Times New Roman" w:eastAsia="Times New Roman" w:hAnsi="Times New Roman" w:cs="Times New Roman"/>
          <w:color w:val="000000"/>
          <w:sz w:val="28"/>
          <w:szCs w:val="28"/>
          <w:lang w:val="kk-KZ" w:eastAsia="ru-RU"/>
        </w:rPr>
        <w:t>63</w:t>
      </w:r>
      <w:r w:rsidR="00097EA8" w:rsidRPr="00097EA8">
        <w:rPr>
          <w:rFonts w:ascii="Times New Roman" w:eastAsia="Times New Roman" w:hAnsi="Times New Roman" w:cs="Times New Roman"/>
          <w:color w:val="000000"/>
          <w:sz w:val="28"/>
          <w:szCs w:val="28"/>
          <w:lang w:eastAsia="ru-RU"/>
        </w:rPr>
        <w:t>%)</w:t>
      </w:r>
      <w:r w:rsidR="00097EA8" w:rsidRPr="00097EA8">
        <w:rPr>
          <w:rFonts w:ascii="Times New Roman" w:eastAsia="Times New Roman" w:hAnsi="Times New Roman" w:cs="Times New Roman"/>
          <w:color w:val="000000"/>
          <w:sz w:val="28"/>
          <w:szCs w:val="28"/>
          <w:lang w:val="kk-KZ" w:eastAsia="ru-RU"/>
        </w:rPr>
        <w:t>,</w:t>
      </w:r>
      <w:r w:rsidR="00097EA8">
        <w:rPr>
          <w:rFonts w:ascii="Times New Roman" w:eastAsia="Times New Roman" w:hAnsi="Times New Roman" w:cs="Times New Roman"/>
          <w:color w:val="000000"/>
          <w:sz w:val="28"/>
          <w:szCs w:val="28"/>
          <w:lang w:val="kk-KZ" w:eastAsia="ru-RU"/>
        </w:rPr>
        <w:t xml:space="preserve"> сапалық құрам-</w:t>
      </w:r>
      <w:r w:rsidR="00C2381F">
        <w:rPr>
          <w:rFonts w:ascii="Times New Roman" w:eastAsia="Times New Roman" w:hAnsi="Times New Roman" w:cs="Times New Roman"/>
          <w:color w:val="000000"/>
          <w:sz w:val="28"/>
          <w:szCs w:val="28"/>
          <w:lang w:val="kk-KZ" w:eastAsia="ru-RU"/>
        </w:rPr>
        <w:t>49</w:t>
      </w:r>
      <w:r w:rsidR="00C2381F">
        <w:rPr>
          <w:rFonts w:ascii="Times New Roman" w:eastAsia="Times New Roman" w:hAnsi="Times New Roman" w:cs="Times New Roman"/>
          <w:color w:val="000000"/>
          <w:sz w:val="28"/>
          <w:szCs w:val="28"/>
          <w:lang w:eastAsia="ru-RU"/>
        </w:rPr>
        <w:t>%</w:t>
      </w:r>
      <w:r w:rsidR="00C2381F">
        <w:rPr>
          <w:rFonts w:ascii="Times New Roman" w:eastAsia="Times New Roman" w:hAnsi="Times New Roman" w:cs="Times New Roman"/>
          <w:color w:val="000000"/>
          <w:sz w:val="28"/>
          <w:szCs w:val="28"/>
          <w:lang w:val="kk-KZ" w:eastAsia="ru-RU"/>
        </w:rPr>
        <w:t>.</w:t>
      </w:r>
    </w:p>
    <w:p w:rsidR="00906866" w:rsidRPr="00097EA8" w:rsidRDefault="00906866" w:rsidP="00906866">
      <w:pPr>
        <w:spacing w:after="0" w:line="240" w:lineRule="auto"/>
        <w:jc w:val="both"/>
        <w:rPr>
          <w:rFonts w:ascii="Times New Roman" w:eastAsia="Times New Roman" w:hAnsi="Times New Roman" w:cs="Times New Roman"/>
          <w:color w:val="000000"/>
          <w:sz w:val="28"/>
          <w:szCs w:val="28"/>
          <w:lang w:val="kk-KZ" w:eastAsia="ru-RU"/>
        </w:rPr>
      </w:pPr>
      <w:r w:rsidRPr="00097EA8">
        <w:rPr>
          <w:rFonts w:ascii="Times New Roman" w:eastAsia="Times New Roman" w:hAnsi="Times New Roman" w:cs="Times New Roman"/>
          <w:color w:val="000000"/>
          <w:sz w:val="28"/>
          <w:szCs w:val="28"/>
          <w:lang w:val="kk-KZ" w:eastAsia="ru-RU"/>
        </w:rPr>
        <w:t>Әрі қарай даму векторын анықтау үшін ұйымның дамуына әсер ететін ситуациялық факторларды бағалаудың әртүрлі әдістері, атап айтқанда SWOT талдауы қолданылады.</w:t>
      </w:r>
    </w:p>
    <w:p w:rsidR="00041F47" w:rsidRPr="00097EA8" w:rsidRDefault="00041F47" w:rsidP="00906866">
      <w:pPr>
        <w:spacing w:after="0" w:line="240" w:lineRule="auto"/>
        <w:jc w:val="both"/>
        <w:rPr>
          <w:rFonts w:ascii="Times New Roman" w:eastAsia="Times New Roman" w:hAnsi="Times New Roman" w:cs="Times New Roman"/>
          <w:color w:val="000000"/>
          <w:sz w:val="28"/>
          <w:szCs w:val="28"/>
          <w:lang w:val="kk-KZ" w:eastAsia="ru-RU"/>
        </w:rPr>
      </w:pPr>
    </w:p>
    <w:p w:rsidR="009205A4" w:rsidRPr="0044567E" w:rsidRDefault="004662F2" w:rsidP="009205A4">
      <w:pPr>
        <w:shd w:val="clear" w:color="auto" w:fill="FFFFFF"/>
        <w:spacing w:after="0" w:line="240" w:lineRule="auto"/>
        <w:textAlignment w:val="baseline"/>
        <w:rPr>
          <w:rFonts w:ascii="Arial" w:eastAsia="Times New Roman" w:hAnsi="Arial" w:cs="Arial"/>
          <w:i/>
          <w:color w:val="000000"/>
          <w:sz w:val="28"/>
          <w:szCs w:val="24"/>
          <w:lang w:val="kk-KZ" w:eastAsia="ru-RU"/>
        </w:rPr>
      </w:pPr>
      <w:r>
        <w:rPr>
          <w:rFonts w:ascii="inherit" w:eastAsia="Times New Roman" w:hAnsi="inherit" w:cs="Arial"/>
          <w:b/>
          <w:bCs/>
          <w:color w:val="000000"/>
          <w:sz w:val="26"/>
          <w:szCs w:val="24"/>
          <w:bdr w:val="none" w:sz="0" w:space="0" w:color="auto" w:frame="1"/>
          <w:lang w:val="kk-KZ" w:eastAsia="ru-RU"/>
        </w:rPr>
        <w:t xml:space="preserve">2.3. </w:t>
      </w:r>
      <w:r w:rsidR="009205A4" w:rsidRPr="006E1BAA">
        <w:rPr>
          <w:rFonts w:ascii="inherit" w:eastAsia="Times New Roman" w:hAnsi="inherit" w:cs="Arial"/>
          <w:b/>
          <w:bCs/>
          <w:color w:val="000000"/>
          <w:sz w:val="26"/>
          <w:szCs w:val="24"/>
          <w:bdr w:val="none" w:sz="0" w:space="0" w:color="auto" w:frame="1"/>
          <w:lang w:val="kk-KZ" w:eastAsia="ru-RU"/>
        </w:rPr>
        <w:t>SWOT талдау</w:t>
      </w:r>
      <w:r w:rsidR="0044567E">
        <w:rPr>
          <w:rFonts w:ascii="inherit" w:eastAsia="Times New Roman" w:hAnsi="inherit" w:cs="Arial"/>
          <w:b/>
          <w:bCs/>
          <w:color w:val="000000"/>
          <w:sz w:val="26"/>
          <w:szCs w:val="24"/>
          <w:bdr w:val="none" w:sz="0" w:space="0" w:color="auto" w:frame="1"/>
          <w:lang w:val="kk-KZ" w:eastAsia="ru-RU"/>
        </w:rPr>
        <w:t xml:space="preserve">  </w:t>
      </w:r>
      <w:r w:rsidR="0044567E" w:rsidRPr="0044567E">
        <w:rPr>
          <w:rFonts w:ascii="inherit" w:eastAsia="Times New Roman" w:hAnsi="inherit" w:cs="Arial"/>
          <w:b/>
          <w:bCs/>
          <w:i/>
          <w:color w:val="000000"/>
          <w:sz w:val="26"/>
          <w:szCs w:val="24"/>
          <w:bdr w:val="none" w:sz="0" w:space="0" w:color="auto" w:frame="1"/>
          <w:lang w:val="kk-KZ" w:eastAsia="ru-RU"/>
        </w:rPr>
        <w:t>(</w:t>
      </w:r>
      <w:r w:rsidR="0044567E" w:rsidRPr="0044567E">
        <w:rPr>
          <w:rFonts w:ascii="Arial" w:hAnsi="Arial" w:cs="Arial"/>
          <w:i/>
          <w:color w:val="333333"/>
          <w:shd w:val="clear" w:color="auto" w:fill="FFFFFF"/>
          <w:lang w:val="kk-KZ"/>
        </w:rPr>
        <w:t>күшті жақтар (</w:t>
      </w:r>
      <w:r w:rsidR="0044567E" w:rsidRPr="0044567E">
        <w:rPr>
          <w:rFonts w:ascii="Arial" w:hAnsi="Arial" w:cs="Arial"/>
          <w:b/>
          <w:bCs/>
          <w:i/>
          <w:color w:val="333333"/>
          <w:shd w:val="clear" w:color="auto" w:fill="FFFFFF"/>
          <w:lang w:val="kk-KZ"/>
        </w:rPr>
        <w:t>strengths</w:t>
      </w:r>
      <w:r w:rsidR="0044567E" w:rsidRPr="0044567E">
        <w:rPr>
          <w:rFonts w:ascii="Arial" w:hAnsi="Arial" w:cs="Arial"/>
          <w:i/>
          <w:color w:val="333333"/>
          <w:shd w:val="clear" w:color="auto" w:fill="FFFFFF"/>
          <w:lang w:val="kk-KZ"/>
        </w:rPr>
        <w:t>), әлсіз жақтар (</w:t>
      </w:r>
      <w:r w:rsidR="0044567E" w:rsidRPr="0044567E">
        <w:rPr>
          <w:rFonts w:ascii="Arial" w:hAnsi="Arial" w:cs="Arial"/>
          <w:b/>
          <w:bCs/>
          <w:i/>
          <w:color w:val="333333"/>
          <w:shd w:val="clear" w:color="auto" w:fill="FFFFFF"/>
          <w:lang w:val="kk-KZ"/>
        </w:rPr>
        <w:t>weaknesses</w:t>
      </w:r>
      <w:r w:rsidR="0044567E" w:rsidRPr="0044567E">
        <w:rPr>
          <w:rFonts w:ascii="Arial" w:hAnsi="Arial" w:cs="Arial"/>
          <w:i/>
          <w:color w:val="333333"/>
          <w:shd w:val="clear" w:color="auto" w:fill="FFFFFF"/>
          <w:lang w:val="kk-KZ"/>
        </w:rPr>
        <w:t>), мүмкіндіктер (</w:t>
      </w:r>
      <w:r w:rsidR="0044567E" w:rsidRPr="0044567E">
        <w:rPr>
          <w:rFonts w:ascii="Arial" w:hAnsi="Arial" w:cs="Arial"/>
          <w:b/>
          <w:bCs/>
          <w:i/>
          <w:color w:val="333333"/>
          <w:shd w:val="clear" w:color="auto" w:fill="FFFFFF"/>
          <w:lang w:val="kk-KZ"/>
        </w:rPr>
        <w:t>opportunities</w:t>
      </w:r>
      <w:r w:rsidR="0044567E" w:rsidRPr="0044567E">
        <w:rPr>
          <w:rFonts w:ascii="Arial" w:hAnsi="Arial" w:cs="Arial"/>
          <w:i/>
          <w:color w:val="333333"/>
          <w:shd w:val="clear" w:color="auto" w:fill="FFFFFF"/>
          <w:lang w:val="kk-KZ"/>
        </w:rPr>
        <w:t>) және қауіптер (</w:t>
      </w:r>
      <w:r w:rsidR="0044567E" w:rsidRPr="0044567E">
        <w:rPr>
          <w:rFonts w:ascii="Arial" w:hAnsi="Arial" w:cs="Arial"/>
          <w:b/>
          <w:bCs/>
          <w:i/>
          <w:color w:val="333333"/>
          <w:shd w:val="clear" w:color="auto" w:fill="FFFFFF"/>
          <w:lang w:val="kk-KZ"/>
        </w:rPr>
        <w:t>threats</w:t>
      </w:r>
      <w:r w:rsidR="0044567E" w:rsidRPr="0044567E">
        <w:rPr>
          <w:rFonts w:ascii="Arial" w:hAnsi="Arial" w:cs="Arial"/>
          <w:i/>
          <w:color w:val="333333"/>
          <w:shd w:val="clear" w:color="auto" w:fill="FFFFFF"/>
          <w:lang w:val="kk-KZ"/>
        </w:rPr>
        <w:t>))</w:t>
      </w:r>
    </w:p>
    <w:p w:rsidR="00594427" w:rsidRDefault="00594427" w:rsidP="009205A4">
      <w:pPr>
        <w:shd w:val="clear" w:color="auto" w:fill="FFFFFF"/>
        <w:spacing w:after="0" w:line="240" w:lineRule="auto"/>
        <w:textAlignment w:val="baseline"/>
        <w:rPr>
          <w:rFonts w:ascii="inherit" w:eastAsia="Times New Roman" w:hAnsi="inherit" w:cs="Arial"/>
          <w:b/>
          <w:bCs/>
          <w:color w:val="000000"/>
          <w:sz w:val="26"/>
          <w:szCs w:val="24"/>
          <w:bdr w:val="none" w:sz="0" w:space="0" w:color="auto" w:frame="1"/>
          <w:lang w:val="kk-KZ" w:eastAsia="ru-RU"/>
        </w:rPr>
      </w:pPr>
    </w:p>
    <w:p w:rsidR="009205A4" w:rsidRDefault="00594427" w:rsidP="009205A4">
      <w:pPr>
        <w:shd w:val="clear" w:color="auto" w:fill="FFFFFF"/>
        <w:spacing w:after="0" w:line="240" w:lineRule="auto"/>
        <w:textAlignment w:val="baseline"/>
        <w:rPr>
          <w:rFonts w:ascii="inherit" w:eastAsia="Times New Roman" w:hAnsi="inherit" w:cs="Arial"/>
          <w:b/>
          <w:bCs/>
          <w:color w:val="000000"/>
          <w:sz w:val="26"/>
          <w:szCs w:val="24"/>
          <w:bdr w:val="none" w:sz="0" w:space="0" w:color="auto" w:frame="1"/>
          <w:lang w:eastAsia="ru-RU"/>
        </w:rPr>
      </w:pPr>
      <w:r>
        <w:rPr>
          <w:rFonts w:ascii="inherit" w:eastAsia="Times New Roman" w:hAnsi="inherit" w:cs="Arial"/>
          <w:b/>
          <w:bCs/>
          <w:color w:val="000000"/>
          <w:sz w:val="26"/>
          <w:szCs w:val="24"/>
          <w:bdr w:val="none" w:sz="0" w:space="0" w:color="auto" w:frame="1"/>
          <w:lang w:val="kk-KZ" w:eastAsia="ru-RU"/>
        </w:rPr>
        <w:t>Ұ</w:t>
      </w:r>
      <w:r w:rsidR="009205A4" w:rsidRPr="005068FF">
        <w:rPr>
          <w:rFonts w:ascii="inherit" w:eastAsia="Times New Roman" w:hAnsi="inherit" w:cs="Arial"/>
          <w:b/>
          <w:bCs/>
          <w:color w:val="000000"/>
          <w:sz w:val="26"/>
          <w:szCs w:val="24"/>
          <w:bdr w:val="none" w:sz="0" w:space="0" w:color="auto" w:frame="1"/>
          <w:lang w:eastAsia="ru-RU"/>
        </w:rPr>
        <w:t>йымның күшті жақтары:</w:t>
      </w:r>
    </w:p>
    <w:p w:rsidR="00D75280" w:rsidRPr="00D75280" w:rsidRDefault="00D75280"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Шығармашыл, кәсіби және колледж мүдделеріне берілген педагогикалық ұжым;</w:t>
      </w:r>
    </w:p>
    <w:p w:rsidR="009205A4" w:rsidRPr="005A0FDD"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Таңдалған саясат пен даму басымдықтары колледжге Денсаулық сақтау және білім беру саласында белгілі бір орынға ие болуға және еңбек нарығының талаптарына сәйкес келетін мамандарды даярлаудың алға қойылған мақсаттары мен міндеттерін табыст</w:t>
      </w:r>
      <w:r w:rsidR="00D75280">
        <w:rPr>
          <w:rFonts w:ascii="Times New Roman" w:eastAsia="Times New Roman" w:hAnsi="Times New Roman" w:cs="Times New Roman"/>
          <w:color w:val="000000"/>
          <w:sz w:val="28"/>
          <w:szCs w:val="28"/>
          <w:lang w:eastAsia="ru-RU"/>
        </w:rPr>
        <w:t>ы ілгерілетуге мүмкіндік береді</w:t>
      </w:r>
      <w:r w:rsidR="00D75280">
        <w:rPr>
          <w:rFonts w:ascii="Times New Roman" w:eastAsia="Times New Roman" w:hAnsi="Times New Roman" w:cs="Times New Roman"/>
          <w:color w:val="000000"/>
          <w:sz w:val="28"/>
          <w:szCs w:val="28"/>
          <w:lang w:val="kk-KZ" w:eastAsia="ru-RU"/>
        </w:rPr>
        <w:t>;</w:t>
      </w:r>
    </w:p>
    <w:p w:rsidR="005A0FDD" w:rsidRPr="009205A4" w:rsidRDefault="005A0FDD" w:rsidP="005A0FDD">
      <w:pPr>
        <w:numPr>
          <w:ilvl w:val="0"/>
          <w:numId w:val="21"/>
        </w:numPr>
        <w:shd w:val="clear" w:color="auto" w:fill="FFFFFF"/>
        <w:tabs>
          <w:tab w:val="clear" w:pos="720"/>
          <w:tab w:val="num" w:pos="426"/>
        </w:tabs>
        <w:spacing w:after="0" w:line="240" w:lineRule="auto"/>
        <w:ind w:left="284"/>
        <w:jc w:val="both"/>
        <w:textAlignment w:val="baseline"/>
        <w:rPr>
          <w:rFonts w:ascii="Times New Roman" w:eastAsia="Times New Roman" w:hAnsi="Times New Roman" w:cs="Times New Roman"/>
          <w:color w:val="000000"/>
          <w:sz w:val="28"/>
          <w:szCs w:val="28"/>
          <w:lang w:eastAsia="ru-RU"/>
        </w:rPr>
      </w:pPr>
      <w:r w:rsidRPr="005A0FDD">
        <w:rPr>
          <w:rFonts w:ascii="Times New Roman" w:eastAsia="Times New Roman" w:hAnsi="Times New Roman" w:cs="Times New Roman"/>
          <w:color w:val="000000"/>
          <w:sz w:val="28"/>
          <w:szCs w:val="28"/>
          <w:lang w:eastAsia="ru-RU"/>
        </w:rPr>
        <w:t xml:space="preserve">Таңдалған даму саясаты мен басымдықтары колледжге </w:t>
      </w:r>
      <w:r>
        <w:rPr>
          <w:rFonts w:ascii="Times New Roman" w:eastAsia="Times New Roman" w:hAnsi="Times New Roman" w:cs="Times New Roman"/>
          <w:color w:val="000000"/>
          <w:sz w:val="28"/>
          <w:szCs w:val="28"/>
          <w:lang w:val="kk-KZ" w:eastAsia="ru-RU"/>
        </w:rPr>
        <w:t xml:space="preserve">Батыс </w:t>
      </w:r>
      <w:r w:rsidRPr="005A0FDD">
        <w:rPr>
          <w:rFonts w:ascii="Times New Roman" w:eastAsia="Times New Roman" w:hAnsi="Times New Roman" w:cs="Times New Roman"/>
          <w:color w:val="000000"/>
          <w:sz w:val="28"/>
          <w:szCs w:val="28"/>
          <w:lang w:eastAsia="ru-RU"/>
        </w:rPr>
        <w:t>Қазақстан облысының Денсаулық сақтау және білім беру саласында жетекші орынға ие болуға және мамандарды даярлаудың мақсаттары мен міндеттерін ойдағыда</w:t>
      </w:r>
      <w:r>
        <w:rPr>
          <w:rFonts w:ascii="Times New Roman" w:eastAsia="Times New Roman" w:hAnsi="Times New Roman" w:cs="Times New Roman"/>
          <w:color w:val="000000"/>
          <w:sz w:val="28"/>
          <w:szCs w:val="28"/>
          <w:lang w:eastAsia="ru-RU"/>
        </w:rPr>
        <w:t>й ілгерілетуге мүмкіндік береді</w:t>
      </w:r>
      <w:r>
        <w:rPr>
          <w:rFonts w:ascii="Times New Roman" w:eastAsia="Times New Roman" w:hAnsi="Times New Roman" w:cs="Times New Roman"/>
          <w:color w:val="000000"/>
          <w:sz w:val="28"/>
          <w:szCs w:val="28"/>
          <w:lang w:val="kk-KZ" w:eastAsia="ru-RU"/>
        </w:rPr>
        <w:t>,</w:t>
      </w:r>
      <w:r w:rsidRPr="005A0FDD">
        <w:rPr>
          <w:rFonts w:ascii="Times New Roman" w:eastAsia="Times New Roman" w:hAnsi="Times New Roman" w:cs="Times New Roman"/>
          <w:color w:val="000000"/>
          <w:sz w:val="28"/>
          <w:szCs w:val="28"/>
          <w:lang w:eastAsia="ru-RU"/>
        </w:rPr>
        <w:t xml:space="preserve"> еңбек нарығының талаптарына сәйкес келеді.</w:t>
      </w:r>
    </w:p>
    <w:p w:rsidR="009205A4" w:rsidRP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Әлеуметтік әріптестікті кеңейту, медициналық ұйымдармен тұрақты өзара байланысты қалыптастыру бәсекеге қабілетті мамандарды даярлауға ықпал етеді және мамандарды даярлау сапасын қамтамасыз ету жүйесінің а</w:t>
      </w:r>
      <w:r w:rsidR="001D7695">
        <w:rPr>
          <w:rFonts w:ascii="Times New Roman" w:eastAsia="Times New Roman" w:hAnsi="Times New Roman" w:cs="Times New Roman"/>
          <w:color w:val="000000"/>
          <w:sz w:val="28"/>
          <w:szCs w:val="28"/>
          <w:lang w:eastAsia="ru-RU"/>
        </w:rPr>
        <w:t>йқындаушы бөлігі болып табылады</w:t>
      </w:r>
      <w:r w:rsidR="001D7695">
        <w:rPr>
          <w:rFonts w:ascii="Times New Roman" w:eastAsia="Times New Roman" w:hAnsi="Times New Roman" w:cs="Times New Roman"/>
          <w:color w:val="000000"/>
          <w:sz w:val="28"/>
          <w:szCs w:val="28"/>
          <w:lang w:val="kk-KZ" w:eastAsia="ru-RU"/>
        </w:rPr>
        <w:t>;</w:t>
      </w:r>
    </w:p>
    <w:p w:rsidR="009205A4" w:rsidRPr="001D7695"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1D7695">
        <w:rPr>
          <w:rFonts w:ascii="Times New Roman" w:eastAsia="Times New Roman" w:hAnsi="Times New Roman" w:cs="Times New Roman"/>
          <w:color w:val="000000"/>
          <w:sz w:val="28"/>
          <w:szCs w:val="28"/>
          <w:lang w:eastAsia="ru-RU"/>
        </w:rPr>
        <w:t>Практикалық оқыту ҚР МЖМБС және бекітілген нормативтік құжаттарға сәйкес мақсатты және жоспарлы түрде жүргізіледі. 2021-2025 ж</w:t>
      </w:r>
      <w:r w:rsidR="001D7695">
        <w:rPr>
          <w:rFonts w:ascii="Times New Roman" w:eastAsia="Times New Roman" w:hAnsi="Times New Roman" w:cs="Times New Roman"/>
          <w:color w:val="000000"/>
          <w:sz w:val="28"/>
          <w:szCs w:val="28"/>
          <w:lang w:eastAsia="ru-RU"/>
        </w:rPr>
        <w:t>ылдар, WorldSkills стандартымен</w:t>
      </w:r>
      <w:r w:rsidR="001D7695">
        <w:rPr>
          <w:rFonts w:ascii="Times New Roman" w:eastAsia="Times New Roman" w:hAnsi="Times New Roman" w:cs="Times New Roman"/>
          <w:color w:val="000000"/>
          <w:sz w:val="28"/>
          <w:szCs w:val="28"/>
          <w:lang w:val="kk-KZ" w:eastAsia="ru-RU"/>
        </w:rPr>
        <w:t>;</w:t>
      </w:r>
    </w:p>
    <w:p w:rsidR="009205A4" w:rsidRP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Медициналық колледжге бекітілген оқу емдеу базаларының саны кәсіптік даярлық бейініне сәйкес келеді;</w:t>
      </w:r>
    </w:p>
    <w:p w:rsidR="009205A4" w:rsidRP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Оқу және тәрбие процесін ұйымдастыру Денсаулық сақтау жүйесінің орта буын мамандарын даярлаудың оқу жоспарлары мен бағдарламаларының орындалуын қамтамасыз етеді және білім алушылардың зияткерлік, шығармашылық және кәсіби қабілеттерін ашу және іске асыру және жеке әлеуетін жан-жақты дамыту үшін жағдайлар жасауға бағытталған;</w:t>
      </w:r>
    </w:p>
    <w:p w:rsidR="009205A4" w:rsidRP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Оқу процесінде жаңа технологиялар мен инновацияларды қолдану, сондай-ақ түлектер практикасынан өту үшін колледждің клиникалық базалармен ынтымақтастығы мамандарды даярлау сапасын жақсартады және колледж түлектерінің бәсекеге қабілеттілігін арттыруға ықпал етеді;</w:t>
      </w:r>
    </w:p>
    <w:p w:rsidR="009205A4" w:rsidRP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Түлектердің сұранысы тұрғысынан еңбек нарығының мониторингі үнемі жүзеге асырылады;</w:t>
      </w:r>
    </w:p>
    <w:p w:rsidR="009205A4" w:rsidRP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Студенттердің практикалық білімі мен дағдыларын бағалаудың тиімді жүйесі қолданылады;</w:t>
      </w:r>
    </w:p>
    <w:p w:rsidR="009205A4" w:rsidRP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lastRenderedPageBreak/>
        <w:t>Жұмыс берушілер студенттерді даярлау сапасына қанағаттанады;</w:t>
      </w:r>
    </w:p>
    <w:p w:rsidR="009205A4" w:rsidRDefault="009205A4"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Колледждің электронды кітапханасының ресурста</w:t>
      </w:r>
      <w:r w:rsidR="001D7695">
        <w:rPr>
          <w:rFonts w:ascii="Times New Roman" w:eastAsia="Times New Roman" w:hAnsi="Times New Roman" w:cs="Times New Roman"/>
          <w:color w:val="000000"/>
          <w:sz w:val="28"/>
          <w:szCs w:val="28"/>
          <w:lang w:eastAsia="ru-RU"/>
        </w:rPr>
        <w:t>рына қол жетімділікті пайдалану</w:t>
      </w:r>
      <w:r w:rsidR="001D7695">
        <w:rPr>
          <w:rFonts w:ascii="Times New Roman" w:eastAsia="Times New Roman" w:hAnsi="Times New Roman" w:cs="Times New Roman"/>
          <w:color w:val="000000"/>
          <w:sz w:val="28"/>
          <w:szCs w:val="28"/>
          <w:lang w:val="kk-KZ" w:eastAsia="ru-RU"/>
        </w:rPr>
        <w:t>;</w:t>
      </w:r>
      <w:r w:rsidR="001D7695" w:rsidRPr="001D7695">
        <w:rPr>
          <w:rFonts w:ascii="Times New Roman" w:eastAsia="Times New Roman" w:hAnsi="Times New Roman" w:cs="Times New Roman"/>
          <w:color w:val="000000"/>
          <w:sz w:val="28"/>
          <w:szCs w:val="28"/>
          <w:lang w:eastAsia="ru-RU"/>
        </w:rPr>
        <w:t xml:space="preserve"> </w:t>
      </w:r>
    </w:p>
    <w:p w:rsidR="00913D07" w:rsidRPr="004D33C8" w:rsidRDefault="004D33C8" w:rsidP="00913D07">
      <w:pPr>
        <w:numPr>
          <w:ilvl w:val="0"/>
          <w:numId w:val="21"/>
        </w:numPr>
        <w:shd w:val="clear" w:color="auto" w:fill="FFFFFF"/>
        <w:tabs>
          <w:tab w:val="clear" w:pos="720"/>
        </w:tabs>
        <w:spacing w:after="0" w:line="240" w:lineRule="auto"/>
        <w:ind w:left="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А</w:t>
      </w:r>
      <w:r w:rsidRPr="00913D07">
        <w:rPr>
          <w:rFonts w:ascii="Times New Roman" w:eastAsia="Times New Roman" w:hAnsi="Times New Roman" w:cs="Times New Roman"/>
          <w:color w:val="000000"/>
          <w:sz w:val="28"/>
          <w:szCs w:val="28"/>
          <w:lang w:eastAsia="ru-RU"/>
        </w:rPr>
        <w:t>ккре</w:t>
      </w:r>
      <w:r>
        <w:rPr>
          <w:rFonts w:ascii="Times New Roman" w:eastAsia="Times New Roman" w:hAnsi="Times New Roman" w:cs="Times New Roman"/>
          <w:color w:val="000000"/>
          <w:sz w:val="28"/>
          <w:szCs w:val="28"/>
          <w:lang w:eastAsia="ru-RU"/>
        </w:rPr>
        <w:t xml:space="preserve">диттеу агенттігінде </w:t>
      </w:r>
      <w:r>
        <w:rPr>
          <w:rFonts w:ascii="Times New Roman" w:eastAsia="Times New Roman" w:hAnsi="Times New Roman" w:cs="Times New Roman"/>
          <w:color w:val="000000"/>
          <w:sz w:val="28"/>
          <w:szCs w:val="28"/>
          <w:lang w:val="kk-KZ" w:eastAsia="ru-RU"/>
        </w:rPr>
        <w:t>б</w:t>
      </w:r>
      <w:r w:rsidR="00913D07" w:rsidRPr="00913D07">
        <w:rPr>
          <w:rFonts w:ascii="Times New Roman" w:eastAsia="Times New Roman" w:hAnsi="Times New Roman" w:cs="Times New Roman"/>
          <w:color w:val="000000"/>
          <w:sz w:val="28"/>
          <w:szCs w:val="28"/>
          <w:lang w:eastAsia="ru-RU"/>
        </w:rPr>
        <w:t xml:space="preserve">ілім беру бағдарламаларын </w:t>
      </w:r>
      <w:r>
        <w:rPr>
          <w:rFonts w:ascii="Times New Roman" w:eastAsia="Times New Roman" w:hAnsi="Times New Roman" w:cs="Times New Roman"/>
          <w:color w:val="000000"/>
          <w:sz w:val="28"/>
          <w:szCs w:val="28"/>
          <w:lang w:eastAsia="ru-RU"/>
        </w:rPr>
        <w:t>аккредиттеу</w:t>
      </w:r>
      <w:r>
        <w:rPr>
          <w:rFonts w:ascii="Times New Roman" w:eastAsia="Times New Roman" w:hAnsi="Times New Roman" w:cs="Times New Roman"/>
          <w:color w:val="000000"/>
          <w:sz w:val="28"/>
          <w:szCs w:val="28"/>
          <w:lang w:val="kk-KZ" w:eastAsia="ru-RU"/>
        </w:rPr>
        <w:t>;</w:t>
      </w:r>
    </w:p>
    <w:p w:rsidR="004D33C8" w:rsidRDefault="004D33C8" w:rsidP="00913D07">
      <w:pPr>
        <w:numPr>
          <w:ilvl w:val="0"/>
          <w:numId w:val="21"/>
        </w:numPr>
        <w:shd w:val="clear" w:color="auto" w:fill="FFFFFF"/>
        <w:tabs>
          <w:tab w:val="clear" w:pos="720"/>
        </w:tabs>
        <w:spacing w:after="0" w:line="240" w:lineRule="auto"/>
        <w:ind w:left="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Жақын шетел жоғары медициналық оқу орындарымен ынтымақтастық мем</w:t>
      </w:r>
      <w:r w:rsidR="00DE22EF">
        <w:rPr>
          <w:rFonts w:ascii="Times New Roman" w:eastAsia="Times New Roman" w:hAnsi="Times New Roman" w:cs="Times New Roman"/>
          <w:color w:val="000000"/>
          <w:sz w:val="28"/>
          <w:szCs w:val="28"/>
          <w:lang w:val="kk-KZ" w:eastAsia="ru-RU"/>
        </w:rPr>
        <w:t>о</w:t>
      </w:r>
      <w:r>
        <w:rPr>
          <w:rFonts w:ascii="Times New Roman" w:eastAsia="Times New Roman" w:hAnsi="Times New Roman" w:cs="Times New Roman"/>
          <w:color w:val="000000"/>
          <w:sz w:val="28"/>
          <w:szCs w:val="28"/>
          <w:lang w:val="kk-KZ" w:eastAsia="ru-RU"/>
        </w:rPr>
        <w:t>рандум аясында жүйелі қарым-қатынас</w:t>
      </w:r>
      <w:r w:rsidR="00537D39">
        <w:rPr>
          <w:rFonts w:ascii="Times New Roman" w:eastAsia="Times New Roman" w:hAnsi="Times New Roman" w:cs="Times New Roman"/>
          <w:color w:val="000000"/>
          <w:sz w:val="28"/>
          <w:szCs w:val="28"/>
          <w:lang w:val="kk-KZ" w:eastAsia="ru-RU"/>
        </w:rPr>
        <w:t xml:space="preserve"> арқылы</w:t>
      </w:r>
      <w:r>
        <w:rPr>
          <w:rFonts w:ascii="Times New Roman" w:eastAsia="Times New Roman" w:hAnsi="Times New Roman" w:cs="Times New Roman"/>
          <w:color w:val="000000"/>
          <w:sz w:val="28"/>
          <w:szCs w:val="28"/>
          <w:lang w:val="kk-KZ" w:eastAsia="ru-RU"/>
        </w:rPr>
        <w:t xml:space="preserve"> колледж қызметінің аясын кеңейт</w:t>
      </w:r>
      <w:r w:rsidR="00537D39">
        <w:rPr>
          <w:rFonts w:ascii="Times New Roman" w:eastAsia="Times New Roman" w:hAnsi="Times New Roman" w:cs="Times New Roman"/>
          <w:color w:val="000000"/>
          <w:sz w:val="28"/>
          <w:szCs w:val="28"/>
          <w:lang w:val="kk-KZ" w:eastAsia="ru-RU"/>
        </w:rPr>
        <w:t>у</w:t>
      </w:r>
      <w:r>
        <w:rPr>
          <w:rFonts w:ascii="Times New Roman" w:eastAsia="Times New Roman" w:hAnsi="Times New Roman" w:cs="Times New Roman"/>
          <w:color w:val="000000"/>
          <w:sz w:val="28"/>
          <w:szCs w:val="28"/>
          <w:lang w:val="kk-KZ" w:eastAsia="ru-RU"/>
        </w:rPr>
        <w:t>;</w:t>
      </w:r>
    </w:p>
    <w:p w:rsidR="001D7695" w:rsidRPr="009205A4" w:rsidRDefault="001D7695" w:rsidP="009205A4">
      <w:pPr>
        <w:numPr>
          <w:ilvl w:val="0"/>
          <w:numId w:val="21"/>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Колледж түлектерінің жұмысқа орналасуы жыл сайын </w:t>
      </w:r>
      <w:r w:rsidR="00097EA8">
        <w:rPr>
          <w:rFonts w:ascii="Times New Roman" w:eastAsia="Times New Roman" w:hAnsi="Times New Roman" w:cs="Times New Roman"/>
          <w:color w:val="000000"/>
          <w:sz w:val="28"/>
          <w:szCs w:val="28"/>
          <w:lang w:val="kk-KZ" w:eastAsia="ru-RU"/>
        </w:rPr>
        <w:t>88-8</w:t>
      </w:r>
      <w:r w:rsidR="00097EA8" w:rsidRPr="00097EA8">
        <w:rPr>
          <w:rFonts w:ascii="Times New Roman" w:eastAsia="Times New Roman" w:hAnsi="Times New Roman" w:cs="Times New Roman"/>
          <w:color w:val="000000"/>
          <w:sz w:val="28"/>
          <w:szCs w:val="28"/>
          <w:lang w:val="kk-KZ" w:eastAsia="ru-RU"/>
        </w:rPr>
        <w:t>9</w:t>
      </w:r>
      <w:r w:rsidRPr="00097EA8">
        <w:rPr>
          <w:rFonts w:ascii="Times New Roman" w:eastAsia="Times New Roman" w:hAnsi="Times New Roman" w:cs="Times New Roman"/>
          <w:color w:val="000000"/>
          <w:sz w:val="28"/>
          <w:szCs w:val="28"/>
          <w:lang w:eastAsia="ru-RU"/>
        </w:rPr>
        <w:t>%</w:t>
      </w:r>
    </w:p>
    <w:p w:rsidR="009205A4" w:rsidRPr="009205A4" w:rsidRDefault="009205A4" w:rsidP="009205A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b/>
          <w:bCs/>
          <w:color w:val="000000"/>
          <w:sz w:val="28"/>
          <w:szCs w:val="28"/>
          <w:bdr w:val="none" w:sz="0" w:space="0" w:color="auto" w:frame="1"/>
          <w:lang w:eastAsia="ru-RU"/>
        </w:rPr>
        <w:t>Әлсіз жақтары:</w:t>
      </w:r>
    </w:p>
    <w:p w:rsidR="009205A4" w:rsidRPr="009205A4" w:rsidRDefault="009205A4" w:rsidP="009205A4">
      <w:pPr>
        <w:numPr>
          <w:ilvl w:val="0"/>
          <w:numId w:val="22"/>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жеке жатақхананың болмауы;</w:t>
      </w:r>
    </w:p>
    <w:p w:rsidR="009205A4" w:rsidRPr="009205A4" w:rsidRDefault="009205A4" w:rsidP="009205A4">
      <w:pPr>
        <w:numPr>
          <w:ilvl w:val="0"/>
          <w:numId w:val="22"/>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арнайы пәндер бойынша оқытушылар құрамының толық жинақталмауы;</w:t>
      </w:r>
    </w:p>
    <w:p w:rsidR="009205A4" w:rsidRPr="00F80332" w:rsidRDefault="009205A4" w:rsidP="009205A4">
      <w:pPr>
        <w:numPr>
          <w:ilvl w:val="0"/>
          <w:numId w:val="22"/>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color w:val="000000"/>
          <w:sz w:val="28"/>
          <w:szCs w:val="28"/>
          <w:lang w:eastAsia="ru-RU"/>
        </w:rPr>
        <w:t>оқытушылард</w:t>
      </w:r>
      <w:r w:rsidR="00F80332">
        <w:rPr>
          <w:rFonts w:ascii="Times New Roman" w:eastAsia="Times New Roman" w:hAnsi="Times New Roman" w:cs="Times New Roman"/>
          <w:color w:val="000000"/>
          <w:sz w:val="28"/>
          <w:szCs w:val="28"/>
          <w:lang w:eastAsia="ru-RU"/>
        </w:rPr>
        <w:t>ың төмен ғылыми-зерттеу қызметі</w:t>
      </w:r>
      <w:r w:rsidR="00F80332">
        <w:rPr>
          <w:rFonts w:ascii="Times New Roman" w:eastAsia="Times New Roman" w:hAnsi="Times New Roman" w:cs="Times New Roman"/>
          <w:color w:val="000000"/>
          <w:sz w:val="28"/>
          <w:szCs w:val="28"/>
          <w:lang w:val="kk-KZ" w:eastAsia="ru-RU"/>
        </w:rPr>
        <w:t>;</w:t>
      </w:r>
    </w:p>
    <w:p w:rsidR="00091715" w:rsidRPr="00091715" w:rsidRDefault="00091715" w:rsidP="00091715">
      <w:pPr>
        <w:numPr>
          <w:ilvl w:val="0"/>
          <w:numId w:val="22"/>
        </w:numPr>
        <w:shd w:val="clear" w:color="auto" w:fill="FFFFFF"/>
        <w:tabs>
          <w:tab w:val="clear" w:pos="720"/>
        </w:tabs>
        <w:spacing w:after="0" w:line="240" w:lineRule="auto"/>
        <w:ind w:left="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Абит</w:t>
      </w:r>
      <w:r>
        <w:rPr>
          <w:rFonts w:ascii="Times New Roman" w:eastAsia="Times New Roman" w:hAnsi="Times New Roman" w:cs="Times New Roman"/>
          <w:color w:val="000000"/>
          <w:sz w:val="28"/>
          <w:szCs w:val="28"/>
          <w:lang w:val="kk-KZ" w:eastAsia="ru-RU"/>
        </w:rPr>
        <w:t>у</w:t>
      </w:r>
      <w:r w:rsidRPr="00091715">
        <w:rPr>
          <w:rFonts w:ascii="Times New Roman" w:eastAsia="Times New Roman" w:hAnsi="Times New Roman" w:cs="Times New Roman"/>
          <w:color w:val="000000"/>
          <w:sz w:val="28"/>
          <w:szCs w:val="28"/>
          <w:lang w:eastAsia="ru-RU"/>
        </w:rPr>
        <w:t>риент</w:t>
      </w:r>
      <w:r>
        <w:rPr>
          <w:rFonts w:ascii="Times New Roman" w:eastAsia="Times New Roman" w:hAnsi="Times New Roman" w:cs="Times New Roman"/>
          <w:color w:val="000000"/>
          <w:sz w:val="28"/>
          <w:szCs w:val="28"/>
          <w:lang w:val="kk-KZ" w:eastAsia="ru-RU"/>
        </w:rPr>
        <w:t>тер</w:t>
      </w:r>
      <w:r w:rsidRPr="00091715">
        <w:rPr>
          <w:rFonts w:ascii="Times New Roman" w:eastAsia="Times New Roman" w:hAnsi="Times New Roman" w:cs="Times New Roman"/>
          <w:color w:val="000000"/>
          <w:sz w:val="28"/>
          <w:szCs w:val="28"/>
          <w:lang w:eastAsia="ru-RU"/>
        </w:rPr>
        <w:t xml:space="preserve"> дайындығының төмен базалық деңгейі</w:t>
      </w:r>
      <w:r>
        <w:rPr>
          <w:rFonts w:ascii="Times New Roman" w:eastAsia="Times New Roman" w:hAnsi="Times New Roman" w:cs="Times New Roman"/>
          <w:color w:val="000000"/>
          <w:sz w:val="28"/>
          <w:szCs w:val="28"/>
          <w:lang w:val="kk-KZ" w:eastAsia="ru-RU"/>
        </w:rPr>
        <w:t>;</w:t>
      </w:r>
    </w:p>
    <w:p w:rsidR="00091715" w:rsidRPr="00091715" w:rsidRDefault="00091715" w:rsidP="00091715">
      <w:pPr>
        <w:numPr>
          <w:ilvl w:val="0"/>
          <w:numId w:val="22"/>
        </w:numPr>
        <w:shd w:val="clear" w:color="auto" w:fill="FFFFFF"/>
        <w:tabs>
          <w:tab w:val="clear" w:pos="720"/>
        </w:tabs>
        <w:spacing w:after="0" w:line="240" w:lineRule="auto"/>
        <w:ind w:left="284"/>
        <w:jc w:val="both"/>
        <w:textAlignment w:val="baseline"/>
        <w:rPr>
          <w:rFonts w:ascii="Times New Roman" w:eastAsia="Times New Roman" w:hAnsi="Times New Roman" w:cs="Times New Roman"/>
          <w:color w:val="000000"/>
          <w:sz w:val="28"/>
          <w:szCs w:val="28"/>
          <w:lang w:eastAsia="ru-RU"/>
        </w:rPr>
      </w:pPr>
      <w:r w:rsidRPr="00091715">
        <w:rPr>
          <w:rFonts w:ascii="Times New Roman" w:eastAsia="Times New Roman" w:hAnsi="Times New Roman" w:cs="Times New Roman"/>
          <w:color w:val="000000"/>
          <w:sz w:val="28"/>
          <w:szCs w:val="28"/>
          <w:lang w:eastAsia="ru-RU"/>
        </w:rPr>
        <w:t>Ағылшын тілін білетін оқытушылардың үлес салмағы төмен</w:t>
      </w:r>
      <w:r>
        <w:rPr>
          <w:rFonts w:ascii="Times New Roman" w:eastAsia="Times New Roman" w:hAnsi="Times New Roman" w:cs="Times New Roman"/>
          <w:color w:val="000000"/>
          <w:sz w:val="28"/>
          <w:szCs w:val="28"/>
          <w:lang w:val="kk-KZ" w:eastAsia="ru-RU"/>
        </w:rPr>
        <w:t>;</w:t>
      </w:r>
    </w:p>
    <w:p w:rsidR="00F80332" w:rsidRPr="00EC2E75" w:rsidRDefault="00091715" w:rsidP="00091715">
      <w:pPr>
        <w:numPr>
          <w:ilvl w:val="0"/>
          <w:numId w:val="22"/>
        </w:numPr>
        <w:shd w:val="clear" w:color="auto" w:fill="FFFFFF"/>
        <w:tabs>
          <w:tab w:val="clear" w:pos="720"/>
        </w:tabs>
        <w:spacing w:after="0" w:line="240" w:lineRule="auto"/>
        <w:ind w:left="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Ғ</w:t>
      </w:r>
      <w:r w:rsidRPr="00091715">
        <w:rPr>
          <w:rFonts w:ascii="Times New Roman" w:eastAsia="Times New Roman" w:hAnsi="Times New Roman" w:cs="Times New Roman"/>
          <w:color w:val="000000"/>
          <w:sz w:val="28"/>
          <w:szCs w:val="28"/>
          <w:lang w:eastAsia="ru-RU"/>
        </w:rPr>
        <w:t xml:space="preserve">ылыми/академиялық дәрежесі бар </w:t>
      </w:r>
      <w:r>
        <w:rPr>
          <w:rFonts w:ascii="Times New Roman" w:eastAsia="Times New Roman" w:hAnsi="Times New Roman" w:cs="Times New Roman"/>
          <w:color w:val="000000"/>
          <w:sz w:val="28"/>
          <w:szCs w:val="28"/>
          <w:lang w:val="kk-KZ" w:eastAsia="ru-RU"/>
        </w:rPr>
        <w:t>педагогикалық-оқытушылық құрамның</w:t>
      </w:r>
      <w:r w:rsidRPr="000917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төмен үлесі</w:t>
      </w:r>
      <w:r w:rsidRPr="00091715">
        <w:rPr>
          <w:rFonts w:ascii="Times New Roman" w:eastAsia="Times New Roman" w:hAnsi="Times New Roman" w:cs="Times New Roman"/>
          <w:color w:val="000000"/>
          <w:sz w:val="28"/>
          <w:szCs w:val="28"/>
          <w:lang w:eastAsia="ru-RU"/>
        </w:rPr>
        <w:t xml:space="preserve"> (шамамен 1%)</w:t>
      </w:r>
      <w:r>
        <w:rPr>
          <w:rFonts w:ascii="Times New Roman" w:eastAsia="Times New Roman" w:hAnsi="Times New Roman" w:cs="Times New Roman"/>
          <w:color w:val="000000"/>
          <w:sz w:val="28"/>
          <w:szCs w:val="28"/>
          <w:lang w:val="kk-KZ" w:eastAsia="ru-RU"/>
        </w:rPr>
        <w:t>.</w:t>
      </w:r>
    </w:p>
    <w:p w:rsidR="009205A4" w:rsidRPr="009205A4" w:rsidRDefault="009205A4" w:rsidP="009205A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b/>
          <w:bCs/>
          <w:color w:val="000000"/>
          <w:sz w:val="28"/>
          <w:szCs w:val="28"/>
          <w:bdr w:val="none" w:sz="0" w:space="0" w:color="auto" w:frame="1"/>
          <w:lang w:eastAsia="ru-RU"/>
        </w:rPr>
        <w:t>Мүмкіндіктер:</w:t>
      </w:r>
    </w:p>
    <w:p w:rsidR="009205A4" w:rsidRPr="00B94581" w:rsidRDefault="009205A4" w:rsidP="00B94581">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қолданбалы бакалавриат пен дипломнан кейінгі оқытудың жаңа білім беру бағдарламаларын енгізу арқылы білім беру</w:t>
      </w:r>
      <w:r w:rsidR="00EC2E75">
        <w:rPr>
          <w:rFonts w:ascii="Times New Roman" w:eastAsia="Times New Roman" w:hAnsi="Times New Roman" w:cs="Times New Roman"/>
          <w:color w:val="000000"/>
          <w:sz w:val="28"/>
          <w:szCs w:val="28"/>
          <w:lang w:eastAsia="ru-RU"/>
        </w:rPr>
        <w:t xml:space="preserve"> қызметтерінің спектрін кеңейту</w:t>
      </w:r>
      <w:r w:rsidR="00EC2E75">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білім берудің әртүрлі түрлері мен нысандарын дамыту (электрондық оқыту, қашықтықтан оқыту, дуальды оқыту)</w:t>
      </w:r>
      <w:r w:rsidR="00EC2E75">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оқытудың барлық деңгейлерінде инновациялық технологияларды тарату арқылы білім беру қызметтерінің сапасын арттыру</w:t>
      </w:r>
      <w:r w:rsidR="00EC2E75">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халықаралық рейтингтік агенттіктердің рейтингіне кіру</w:t>
      </w:r>
      <w:r w:rsidR="00EC2E75">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танылған аккредиттеу агенттіктерінде білім беру бағдарламаларын аккредиттеу</w:t>
      </w:r>
      <w:r w:rsidR="00EC2E75">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ғылым, білім, денсаулық сақтау саласындағы халықаралық ынтымақтастықты кеңейту</w:t>
      </w:r>
      <w:r w:rsidR="00EC2E75">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білім беру бағдарламаларын дамыту шеңберінде пәнаралық, колледжаралық және халықаралық байланыстарды дамыту</w:t>
      </w:r>
      <w:r w:rsidR="00EC2E75">
        <w:rPr>
          <w:rFonts w:ascii="Times New Roman" w:eastAsia="Times New Roman" w:hAnsi="Times New Roman" w:cs="Times New Roman"/>
          <w:color w:val="000000"/>
          <w:sz w:val="28"/>
          <w:szCs w:val="28"/>
          <w:lang w:val="kk-KZ" w:eastAsia="ru-RU"/>
        </w:rPr>
        <w:t>;</w:t>
      </w:r>
    </w:p>
    <w:p w:rsidR="009205A4" w:rsidRPr="009205A4" w:rsidRDefault="009205A4" w:rsidP="009205A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205A4">
        <w:rPr>
          <w:rFonts w:ascii="Times New Roman" w:eastAsia="Times New Roman" w:hAnsi="Times New Roman" w:cs="Times New Roman"/>
          <w:b/>
          <w:bCs/>
          <w:color w:val="000000"/>
          <w:sz w:val="28"/>
          <w:szCs w:val="28"/>
          <w:bdr w:val="none" w:sz="0" w:space="0" w:color="auto" w:frame="1"/>
          <w:lang w:eastAsia="ru-RU"/>
        </w:rPr>
        <w:t>Қауіптер</w:t>
      </w:r>
    </w:p>
    <w:p w:rsidR="009205A4" w:rsidRPr="00B94581" w:rsidRDefault="009205A4" w:rsidP="00B94581">
      <w:pPr>
        <w:pStyle w:val="a4"/>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медициналық техникалық кәсіптік және қосымша білім беруді іске асыратын немесе іске асыруды жоспарлайтын әлеуетті бәсекелестердің (колледжде</w:t>
      </w:r>
      <w:r w:rsidR="00CA37A1">
        <w:rPr>
          <w:rFonts w:ascii="Times New Roman" w:eastAsia="Times New Roman" w:hAnsi="Times New Roman" w:cs="Times New Roman"/>
          <w:color w:val="000000"/>
          <w:sz w:val="28"/>
          <w:szCs w:val="28"/>
          <w:lang w:eastAsia="ru-RU"/>
        </w:rPr>
        <w:t>рдің, оқу орталықтарының) болуы</w:t>
      </w:r>
      <w:r w:rsidR="00CA37A1">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колледж қуатының мүмкіндігі мен қажеттілігі (аудиториялық корпустар, кадрлық әлеует, жарақтандыру, клиникалық базалар)</w:t>
      </w:r>
      <w:r w:rsidR="00DF2FD2">
        <w:rPr>
          <w:rFonts w:ascii="Times New Roman" w:eastAsia="Times New Roman" w:hAnsi="Times New Roman" w:cs="Times New Roman"/>
          <w:color w:val="000000"/>
          <w:sz w:val="28"/>
          <w:szCs w:val="28"/>
          <w:lang w:val="kk-KZ" w:eastAsia="ru-RU"/>
        </w:rPr>
        <w:t xml:space="preserve"> </w:t>
      </w:r>
      <w:r w:rsidRPr="00B94581">
        <w:rPr>
          <w:rFonts w:ascii="Times New Roman" w:eastAsia="Times New Roman" w:hAnsi="Times New Roman" w:cs="Times New Roman"/>
          <w:color w:val="000000"/>
          <w:sz w:val="28"/>
          <w:szCs w:val="28"/>
          <w:lang w:eastAsia="ru-RU"/>
        </w:rPr>
        <w:t>арасындағы сәйкессіздік пен теңгерімсіздіктің болуы</w:t>
      </w:r>
      <w:r w:rsidR="00CA37A1">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талапкерлердің базалық деңгейі төмен</w:t>
      </w:r>
      <w:r w:rsidR="00A53AD0">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ғылым мен техниканың жетістіктеріне икемді жауап беруге, практикалық денсаулық сақтау қажеттілігін ескеруге мүмкіндік бермейтін білім беру процесін шамадан тыс басқару</w:t>
      </w:r>
      <w:r w:rsidR="00A53AD0">
        <w:rPr>
          <w:rFonts w:ascii="Times New Roman" w:eastAsia="Times New Roman" w:hAnsi="Times New Roman" w:cs="Times New Roman"/>
          <w:color w:val="000000"/>
          <w:sz w:val="28"/>
          <w:szCs w:val="28"/>
          <w:lang w:val="kk-KZ" w:eastAsia="ru-RU"/>
        </w:rPr>
        <w:t>;</w:t>
      </w:r>
    </w:p>
    <w:p w:rsidR="009205A4" w:rsidRPr="00B94581" w:rsidRDefault="009205A4" w:rsidP="00B94581">
      <w:pPr>
        <w:pStyle w:val="a4"/>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t>үздіксіз кәсіби даму бағдарламалары мен НҚА қаржыландыру саясатындағы өзгерістер</w:t>
      </w:r>
      <w:r w:rsidR="00A53AD0">
        <w:rPr>
          <w:rFonts w:ascii="Times New Roman" w:eastAsia="Times New Roman" w:hAnsi="Times New Roman" w:cs="Times New Roman"/>
          <w:color w:val="000000"/>
          <w:sz w:val="28"/>
          <w:szCs w:val="28"/>
          <w:lang w:val="kk-KZ" w:eastAsia="ru-RU"/>
        </w:rPr>
        <w:t>;</w:t>
      </w:r>
    </w:p>
    <w:p w:rsidR="009205A4" w:rsidRPr="007E73A1" w:rsidRDefault="009205A4" w:rsidP="00B94581">
      <w:pPr>
        <w:pStyle w:val="a4"/>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94581">
        <w:rPr>
          <w:rFonts w:ascii="Times New Roman" w:eastAsia="Times New Roman" w:hAnsi="Times New Roman" w:cs="Times New Roman"/>
          <w:color w:val="000000"/>
          <w:sz w:val="28"/>
          <w:szCs w:val="28"/>
          <w:lang w:eastAsia="ru-RU"/>
        </w:rPr>
        <w:lastRenderedPageBreak/>
        <w:t xml:space="preserve">жаһандық және өңірлік </w:t>
      </w:r>
      <w:r w:rsidR="007E73A1">
        <w:rPr>
          <w:rFonts w:ascii="Times New Roman" w:eastAsia="Times New Roman" w:hAnsi="Times New Roman" w:cs="Times New Roman"/>
          <w:color w:val="000000"/>
          <w:sz w:val="28"/>
          <w:szCs w:val="28"/>
          <w:lang w:val="kk-KZ" w:eastAsia="ru-RU"/>
        </w:rPr>
        <w:t>әлеуметтік-</w:t>
      </w:r>
      <w:r w:rsidRPr="00B94581">
        <w:rPr>
          <w:rFonts w:ascii="Times New Roman" w:eastAsia="Times New Roman" w:hAnsi="Times New Roman" w:cs="Times New Roman"/>
          <w:color w:val="000000"/>
          <w:sz w:val="28"/>
          <w:szCs w:val="28"/>
          <w:lang w:eastAsia="ru-RU"/>
        </w:rPr>
        <w:t xml:space="preserve">экономикалық </w:t>
      </w:r>
      <w:r w:rsidR="00A53AD0">
        <w:rPr>
          <w:rFonts w:ascii="Times New Roman" w:eastAsia="Times New Roman" w:hAnsi="Times New Roman" w:cs="Times New Roman"/>
          <w:color w:val="000000"/>
          <w:sz w:val="28"/>
          <w:szCs w:val="28"/>
          <w:lang w:val="kk-KZ" w:eastAsia="ru-RU"/>
        </w:rPr>
        <w:t>және экологиялық</w:t>
      </w:r>
      <w:r w:rsidR="007E73A1">
        <w:rPr>
          <w:rFonts w:ascii="Times New Roman" w:eastAsia="Times New Roman" w:hAnsi="Times New Roman" w:cs="Times New Roman"/>
          <w:color w:val="000000"/>
          <w:sz w:val="28"/>
          <w:szCs w:val="28"/>
          <w:lang w:val="kk-KZ" w:eastAsia="ru-RU"/>
        </w:rPr>
        <w:t xml:space="preserve"> </w:t>
      </w:r>
      <w:r w:rsidRPr="00B94581">
        <w:rPr>
          <w:rFonts w:ascii="Times New Roman" w:eastAsia="Times New Roman" w:hAnsi="Times New Roman" w:cs="Times New Roman"/>
          <w:color w:val="000000"/>
          <w:sz w:val="28"/>
          <w:szCs w:val="28"/>
          <w:lang w:eastAsia="ru-RU"/>
        </w:rPr>
        <w:t>жағдайдың нашарлауы</w:t>
      </w:r>
      <w:r w:rsidR="00A53AD0">
        <w:rPr>
          <w:rFonts w:ascii="Times New Roman" w:eastAsia="Times New Roman" w:hAnsi="Times New Roman" w:cs="Times New Roman"/>
          <w:color w:val="000000"/>
          <w:sz w:val="28"/>
          <w:szCs w:val="28"/>
          <w:lang w:val="kk-KZ" w:eastAsia="ru-RU"/>
        </w:rPr>
        <w:t>.</w:t>
      </w:r>
    </w:p>
    <w:p w:rsidR="00AA3265" w:rsidRPr="00B94581" w:rsidRDefault="00AA3265" w:rsidP="007E73A1">
      <w:pPr>
        <w:pStyle w:val="a4"/>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C62624" w:rsidRDefault="004662F2" w:rsidP="00C62624">
      <w:pPr>
        <w:shd w:val="clear" w:color="auto" w:fill="FFFFFF"/>
        <w:spacing w:after="0" w:line="240" w:lineRule="auto"/>
        <w:textAlignment w:val="baseline"/>
      </w:pPr>
      <w:r>
        <w:rPr>
          <w:rFonts w:ascii="inherit" w:eastAsia="Times New Roman" w:hAnsi="inherit" w:cs="Arial"/>
          <w:b/>
          <w:bCs/>
          <w:color w:val="000000"/>
          <w:sz w:val="26"/>
          <w:szCs w:val="24"/>
          <w:bdr w:val="none" w:sz="0" w:space="0" w:color="auto" w:frame="1"/>
          <w:lang w:val="kk-KZ" w:eastAsia="ru-RU"/>
        </w:rPr>
        <w:t xml:space="preserve">2.4. </w:t>
      </w:r>
      <w:r w:rsidR="009205A4" w:rsidRPr="005068FF">
        <w:rPr>
          <w:rFonts w:ascii="inherit" w:eastAsia="Times New Roman" w:hAnsi="inherit" w:cs="Arial"/>
          <w:b/>
          <w:bCs/>
          <w:color w:val="000000"/>
          <w:sz w:val="26"/>
          <w:szCs w:val="24"/>
          <w:bdr w:val="none" w:sz="0" w:space="0" w:color="auto" w:frame="1"/>
          <w:lang w:eastAsia="ru-RU"/>
        </w:rPr>
        <w:t>SWOT талдау матрицасы:</w:t>
      </w:r>
      <w:r w:rsidR="00C62624" w:rsidRPr="00C62624">
        <w:t xml:space="preserve"> </w:t>
      </w:r>
    </w:p>
    <w:p w:rsidR="009205A4" w:rsidRPr="00DE22EF" w:rsidRDefault="00C62624" w:rsidP="00C62624">
      <w:pPr>
        <w:shd w:val="clear" w:color="auto" w:fill="FFFFFF"/>
        <w:spacing w:after="0" w:line="240" w:lineRule="auto"/>
        <w:jc w:val="right"/>
        <w:textAlignment w:val="baseline"/>
        <w:rPr>
          <w:rFonts w:ascii="inherit" w:eastAsia="Times New Roman" w:hAnsi="inherit" w:cs="Arial"/>
          <w:bCs/>
          <w:i/>
          <w:color w:val="000000"/>
          <w:szCs w:val="24"/>
          <w:bdr w:val="none" w:sz="0" w:space="0" w:color="auto" w:frame="1"/>
          <w:lang w:eastAsia="ru-RU"/>
        </w:rPr>
      </w:pPr>
      <w:r w:rsidRPr="00DE22EF">
        <w:rPr>
          <w:rFonts w:ascii="inherit" w:eastAsia="Times New Roman" w:hAnsi="inherit" w:cs="Arial"/>
          <w:bCs/>
          <w:i/>
          <w:color w:val="000000"/>
          <w:szCs w:val="24"/>
          <w:bdr w:val="none" w:sz="0" w:space="0" w:color="auto" w:frame="1"/>
          <w:lang w:eastAsia="ru-RU"/>
        </w:rPr>
        <w:t>Кесте 1</w:t>
      </w:r>
    </w:p>
    <w:p w:rsidR="007E73A1" w:rsidRDefault="007E73A1" w:rsidP="009205A4">
      <w:pPr>
        <w:shd w:val="clear" w:color="auto" w:fill="FFFFFF"/>
        <w:spacing w:after="0" w:line="240" w:lineRule="auto"/>
        <w:textAlignment w:val="baseline"/>
        <w:rPr>
          <w:rFonts w:ascii="inherit" w:eastAsia="Times New Roman" w:hAnsi="inherit" w:cs="Arial"/>
          <w:b/>
          <w:bCs/>
          <w:color w:val="000000"/>
          <w:sz w:val="26"/>
          <w:szCs w:val="24"/>
          <w:bdr w:val="none" w:sz="0" w:space="0" w:color="auto" w:frame="1"/>
          <w:lang w:eastAsia="ru-RU"/>
        </w:rPr>
      </w:pPr>
    </w:p>
    <w:tbl>
      <w:tblPr>
        <w:tblStyle w:val="a3"/>
        <w:tblW w:w="0" w:type="auto"/>
        <w:tblInd w:w="-431" w:type="dxa"/>
        <w:tblLook w:val="04A0" w:firstRow="1" w:lastRow="0" w:firstColumn="1" w:lastColumn="0" w:noHBand="0" w:noVBand="1"/>
      </w:tblPr>
      <w:tblGrid>
        <w:gridCol w:w="4672"/>
        <w:gridCol w:w="4673"/>
      </w:tblGrid>
      <w:tr w:rsidR="007E73A1" w:rsidRPr="00E472B1" w:rsidTr="00DE22EF">
        <w:tc>
          <w:tcPr>
            <w:tcW w:w="4672" w:type="dxa"/>
          </w:tcPr>
          <w:p w:rsidR="007E73A1" w:rsidRPr="00E472B1" w:rsidRDefault="007E73A1" w:rsidP="00E472B1">
            <w:pPr>
              <w:jc w:val="center"/>
              <w:textAlignment w:val="baseline"/>
              <w:rPr>
                <w:rFonts w:ascii="Times New Roman" w:eastAsia="Times New Roman" w:hAnsi="Times New Roman" w:cs="Times New Roman"/>
                <w:color w:val="000000"/>
                <w:sz w:val="28"/>
                <w:szCs w:val="24"/>
                <w:lang w:eastAsia="ru-RU"/>
              </w:rPr>
            </w:pPr>
            <w:r w:rsidRPr="00E472B1">
              <w:rPr>
                <w:rFonts w:ascii="Times New Roman" w:eastAsia="Times New Roman" w:hAnsi="Times New Roman" w:cs="Times New Roman"/>
                <w:b/>
                <w:bCs/>
                <w:color w:val="000000"/>
                <w:sz w:val="28"/>
                <w:szCs w:val="24"/>
                <w:bdr w:val="none" w:sz="0" w:space="0" w:color="auto" w:frame="1"/>
                <w:lang w:eastAsia="ru-RU"/>
              </w:rPr>
              <w:t>Күшті жақтары</w:t>
            </w:r>
          </w:p>
          <w:p w:rsidR="007E73A1" w:rsidRPr="00E472B1" w:rsidRDefault="007E73A1" w:rsidP="00E472B1">
            <w:pPr>
              <w:jc w:val="center"/>
              <w:textAlignment w:val="baseline"/>
              <w:rPr>
                <w:rFonts w:ascii="Times New Roman" w:eastAsia="Times New Roman" w:hAnsi="Times New Roman" w:cs="Times New Roman"/>
                <w:color w:val="000000"/>
                <w:sz w:val="28"/>
                <w:szCs w:val="24"/>
                <w:lang w:eastAsia="ru-RU"/>
              </w:rPr>
            </w:pPr>
            <w:r w:rsidRPr="00E472B1">
              <w:rPr>
                <w:rFonts w:ascii="Times New Roman" w:eastAsia="Times New Roman" w:hAnsi="Times New Roman" w:cs="Times New Roman"/>
                <w:b/>
                <w:bCs/>
                <w:color w:val="000000"/>
                <w:sz w:val="28"/>
                <w:szCs w:val="24"/>
                <w:bdr w:val="none" w:sz="0" w:space="0" w:color="auto" w:frame="1"/>
                <w:lang w:eastAsia="ru-RU"/>
              </w:rPr>
              <w:t>Колледждің әл-ауқаты мен имиджіне ықпал ететін ішкі орта факторлары</w:t>
            </w:r>
          </w:p>
        </w:tc>
        <w:tc>
          <w:tcPr>
            <w:tcW w:w="4673" w:type="dxa"/>
          </w:tcPr>
          <w:p w:rsidR="007E73A1" w:rsidRPr="00E472B1" w:rsidRDefault="007E73A1" w:rsidP="00E472B1">
            <w:pPr>
              <w:jc w:val="center"/>
              <w:textAlignment w:val="baseline"/>
              <w:rPr>
                <w:rFonts w:ascii="Times New Roman" w:eastAsia="Times New Roman" w:hAnsi="Times New Roman" w:cs="Times New Roman"/>
                <w:color w:val="000000"/>
                <w:sz w:val="28"/>
                <w:szCs w:val="24"/>
                <w:lang w:eastAsia="ru-RU"/>
              </w:rPr>
            </w:pPr>
            <w:r w:rsidRPr="00E472B1">
              <w:rPr>
                <w:rFonts w:ascii="Times New Roman" w:eastAsia="Times New Roman" w:hAnsi="Times New Roman" w:cs="Times New Roman"/>
                <w:b/>
                <w:bCs/>
                <w:color w:val="000000"/>
                <w:sz w:val="28"/>
                <w:szCs w:val="24"/>
                <w:bdr w:val="none" w:sz="0" w:space="0" w:color="auto" w:frame="1"/>
                <w:lang w:eastAsia="ru-RU"/>
              </w:rPr>
              <w:t>Әлсіз жақтары</w:t>
            </w:r>
          </w:p>
          <w:p w:rsidR="007E73A1" w:rsidRPr="00E472B1" w:rsidRDefault="007E73A1" w:rsidP="00E472B1">
            <w:pPr>
              <w:jc w:val="center"/>
              <w:textAlignment w:val="baseline"/>
              <w:rPr>
                <w:rFonts w:ascii="Times New Roman" w:eastAsia="Times New Roman" w:hAnsi="Times New Roman" w:cs="Times New Roman"/>
                <w:color w:val="000000"/>
                <w:sz w:val="28"/>
                <w:szCs w:val="24"/>
                <w:lang w:eastAsia="ru-RU"/>
              </w:rPr>
            </w:pPr>
            <w:r w:rsidRPr="00E472B1">
              <w:rPr>
                <w:rFonts w:ascii="Times New Roman" w:eastAsia="Times New Roman" w:hAnsi="Times New Roman" w:cs="Times New Roman"/>
                <w:b/>
                <w:bCs/>
                <w:color w:val="000000"/>
                <w:sz w:val="28"/>
                <w:szCs w:val="24"/>
                <w:bdr w:val="none" w:sz="0" w:space="0" w:color="auto" w:frame="1"/>
                <w:lang w:eastAsia="ru-RU"/>
              </w:rPr>
              <w:t>Ішкі орта факторлары, колледждің жұмыс істеуі</w:t>
            </w:r>
          </w:p>
        </w:tc>
      </w:tr>
      <w:tr w:rsidR="007E73A1" w:rsidRPr="00E472B1" w:rsidTr="00DE22EF">
        <w:tc>
          <w:tcPr>
            <w:tcW w:w="4672" w:type="dxa"/>
            <w:tcBorders>
              <w:bottom w:val="single" w:sz="4" w:space="0" w:color="auto"/>
            </w:tcBorders>
          </w:tcPr>
          <w:p w:rsidR="00E472B1" w:rsidRPr="008A7C45" w:rsidRDefault="00E472B1" w:rsidP="008A7C45">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Колледжде нақты, нақты белгіленген миссия, мақсаттар мен міндеттер бар;</w:t>
            </w:r>
          </w:p>
          <w:p w:rsidR="005A4646" w:rsidRDefault="00E472B1" w:rsidP="005A4646">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Колледж мәлімделген миссияға, мақсаттарға, міндеттерге сәйкес білім беру қызметтері нарығында белгілі бір позицияларды алады;</w:t>
            </w:r>
          </w:p>
          <w:p w:rsidR="005A4646" w:rsidRPr="005A4646" w:rsidRDefault="005A4646" w:rsidP="005A4646">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5A4646">
              <w:rPr>
                <w:rFonts w:ascii="Times New Roman" w:eastAsia="Times New Roman" w:hAnsi="Times New Roman" w:cs="Times New Roman"/>
                <w:color w:val="000000"/>
                <w:sz w:val="28"/>
                <w:szCs w:val="24"/>
                <w:lang w:eastAsia="ru-RU"/>
              </w:rPr>
              <w:t>Педагог қызметкерлердің үздіксіз кәсіби дамуын қамтамасыз ету</w:t>
            </w:r>
            <w:r>
              <w:rPr>
                <w:rFonts w:ascii="Times New Roman" w:eastAsia="Times New Roman" w:hAnsi="Times New Roman" w:cs="Times New Roman"/>
                <w:color w:val="000000"/>
                <w:sz w:val="28"/>
                <w:szCs w:val="24"/>
                <w:lang w:val="kk-KZ" w:eastAsia="ru-RU"/>
              </w:rPr>
              <w:t>;</w:t>
            </w:r>
          </w:p>
          <w:p w:rsidR="00E472B1" w:rsidRDefault="00E472B1" w:rsidP="005A4646">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5A4646">
              <w:rPr>
                <w:rFonts w:ascii="Times New Roman" w:eastAsia="Times New Roman" w:hAnsi="Times New Roman" w:cs="Times New Roman"/>
                <w:color w:val="000000"/>
                <w:sz w:val="28"/>
                <w:szCs w:val="24"/>
                <w:lang w:eastAsia="ru-RU"/>
              </w:rPr>
              <w:t xml:space="preserve">Жақсы </w:t>
            </w:r>
            <w:r w:rsidR="004424B4">
              <w:rPr>
                <w:rFonts w:ascii="Times New Roman" w:eastAsia="Times New Roman" w:hAnsi="Times New Roman" w:cs="Times New Roman"/>
                <w:color w:val="000000"/>
                <w:sz w:val="28"/>
                <w:szCs w:val="24"/>
                <w:lang w:val="kk-KZ" w:eastAsia="ru-RU"/>
              </w:rPr>
              <w:t xml:space="preserve">кәсіби </w:t>
            </w:r>
            <w:r w:rsidRPr="005A4646">
              <w:rPr>
                <w:rFonts w:ascii="Times New Roman" w:eastAsia="Times New Roman" w:hAnsi="Times New Roman" w:cs="Times New Roman"/>
                <w:color w:val="000000"/>
                <w:sz w:val="28"/>
                <w:szCs w:val="24"/>
                <w:lang w:eastAsia="ru-RU"/>
              </w:rPr>
              <w:t>дәстүрлер мемлекеттік бюджеттік білім беру мекемесінің мәртебесі;</w:t>
            </w:r>
          </w:p>
          <w:p w:rsidR="00E472B1" w:rsidRPr="008A7C45" w:rsidRDefault="004424B4" w:rsidP="008A7C45">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Қажетті нормативтік </w:t>
            </w:r>
            <w:r>
              <w:rPr>
                <w:rFonts w:ascii="Times New Roman" w:eastAsia="Times New Roman" w:hAnsi="Times New Roman" w:cs="Times New Roman"/>
                <w:color w:val="000000"/>
                <w:sz w:val="28"/>
                <w:szCs w:val="24"/>
                <w:lang w:val="kk-KZ" w:eastAsia="ru-RU"/>
              </w:rPr>
              <w:t>-</w:t>
            </w:r>
            <w:r w:rsidR="00E472B1" w:rsidRPr="008A7C45">
              <w:rPr>
                <w:rFonts w:ascii="Times New Roman" w:eastAsia="Times New Roman" w:hAnsi="Times New Roman" w:cs="Times New Roman"/>
                <w:color w:val="000000"/>
                <w:sz w:val="28"/>
                <w:szCs w:val="24"/>
                <w:lang w:eastAsia="ru-RU"/>
              </w:rPr>
              <w:t>құқықтық базаның болуы (лицензиялар, СМЖ халықаралық сертификаты және т. б.);</w:t>
            </w:r>
          </w:p>
          <w:p w:rsidR="00E472B1" w:rsidRPr="008A7C45" w:rsidRDefault="00E472B1" w:rsidP="008A7C45">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Білім беру жобалары шеңберіндегі халықаралық байланыстар;</w:t>
            </w:r>
          </w:p>
          <w:p w:rsidR="00E472B1" w:rsidRPr="008A7C45" w:rsidRDefault="00E472B1" w:rsidP="008A7C45">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Қолданбалы бакалавриатты енгізу;</w:t>
            </w:r>
          </w:p>
          <w:p w:rsidR="00E472B1" w:rsidRPr="008A7C45" w:rsidRDefault="00E472B1" w:rsidP="008A7C45">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 xml:space="preserve">Еуразиялық білім беру және денсаулық сақтау сапасын аккредиттеу және қамтамасыз ету орталығын (ЭКАКА) халықаралық институционалдық және мамандандырылған аккредиттеуден </w:t>
            </w:r>
            <w:r w:rsidRPr="00C62624">
              <w:rPr>
                <w:rFonts w:ascii="Times New Roman" w:eastAsia="Times New Roman" w:hAnsi="Times New Roman" w:cs="Times New Roman"/>
                <w:color w:val="000000"/>
                <w:sz w:val="28"/>
                <w:szCs w:val="24"/>
                <w:lang w:eastAsia="ru-RU"/>
              </w:rPr>
              <w:t xml:space="preserve">5 жылға </w:t>
            </w:r>
            <w:r w:rsidR="00897619" w:rsidRPr="00C62624">
              <w:rPr>
                <w:rFonts w:ascii="Times New Roman" w:eastAsia="Times New Roman" w:hAnsi="Times New Roman" w:cs="Times New Roman"/>
                <w:color w:val="000000"/>
                <w:sz w:val="28"/>
                <w:szCs w:val="24"/>
                <w:lang w:val="kk-KZ" w:eastAsia="ru-RU"/>
              </w:rPr>
              <w:t>4</w:t>
            </w:r>
            <w:r w:rsidRPr="00C62624">
              <w:rPr>
                <w:rFonts w:ascii="Times New Roman" w:eastAsia="Times New Roman" w:hAnsi="Times New Roman" w:cs="Times New Roman"/>
                <w:color w:val="000000"/>
                <w:sz w:val="28"/>
                <w:szCs w:val="24"/>
                <w:lang w:eastAsia="ru-RU"/>
              </w:rPr>
              <w:t xml:space="preserve"> мама</w:t>
            </w:r>
            <w:r w:rsidR="00897619" w:rsidRPr="00C62624">
              <w:rPr>
                <w:rFonts w:ascii="Times New Roman" w:eastAsia="Times New Roman" w:hAnsi="Times New Roman" w:cs="Times New Roman"/>
                <w:color w:val="000000"/>
                <w:sz w:val="28"/>
                <w:szCs w:val="24"/>
                <w:lang w:eastAsia="ru-RU"/>
              </w:rPr>
              <w:t xml:space="preserve">ндық пен </w:t>
            </w:r>
            <w:r w:rsidR="00897619" w:rsidRPr="00C62624">
              <w:rPr>
                <w:rFonts w:ascii="Times New Roman" w:eastAsia="Times New Roman" w:hAnsi="Times New Roman" w:cs="Times New Roman"/>
                <w:color w:val="000000"/>
                <w:sz w:val="28"/>
                <w:szCs w:val="24"/>
                <w:lang w:val="kk-KZ" w:eastAsia="ru-RU"/>
              </w:rPr>
              <w:t>4</w:t>
            </w:r>
            <w:r w:rsidRPr="00C62624">
              <w:rPr>
                <w:rFonts w:ascii="Times New Roman" w:eastAsia="Times New Roman" w:hAnsi="Times New Roman" w:cs="Times New Roman"/>
                <w:color w:val="000000"/>
                <w:sz w:val="28"/>
                <w:szCs w:val="24"/>
                <w:lang w:eastAsia="ru-RU"/>
              </w:rPr>
              <w:t xml:space="preserve"> біліктілікке</w:t>
            </w:r>
            <w:r w:rsidRPr="008A7C45">
              <w:rPr>
                <w:rFonts w:ascii="Times New Roman" w:eastAsia="Times New Roman" w:hAnsi="Times New Roman" w:cs="Times New Roman"/>
                <w:color w:val="000000"/>
                <w:sz w:val="28"/>
                <w:szCs w:val="24"/>
                <w:lang w:eastAsia="ru-RU"/>
              </w:rPr>
              <w:t xml:space="preserve"> өту;</w:t>
            </w:r>
          </w:p>
          <w:p w:rsidR="00E472B1" w:rsidRPr="008A7C45" w:rsidRDefault="00E472B1" w:rsidP="008A7C45">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Білім беру қызметтері нарығындағы тұрақты бедел;</w:t>
            </w:r>
          </w:p>
          <w:p w:rsidR="00097EA8" w:rsidRDefault="00E472B1" w:rsidP="00594427">
            <w:pPr>
              <w:pStyle w:val="a4"/>
              <w:numPr>
                <w:ilvl w:val="0"/>
                <w:numId w:val="25"/>
              </w:numPr>
              <w:ind w:left="314"/>
              <w:textAlignment w:val="baseline"/>
              <w:rPr>
                <w:rFonts w:ascii="Times New Roman" w:eastAsia="Times New Roman" w:hAnsi="Times New Roman" w:cs="Times New Roman"/>
                <w:color w:val="000000"/>
                <w:sz w:val="28"/>
                <w:szCs w:val="24"/>
                <w:lang w:eastAsia="ru-RU"/>
              </w:rPr>
            </w:pPr>
            <w:r w:rsidRPr="00594427">
              <w:rPr>
                <w:rFonts w:ascii="Times New Roman" w:eastAsia="Times New Roman" w:hAnsi="Times New Roman" w:cs="Times New Roman"/>
                <w:color w:val="000000"/>
                <w:sz w:val="28"/>
                <w:szCs w:val="24"/>
                <w:lang w:eastAsia="ru-RU"/>
              </w:rPr>
              <w:t>Өңірде сұранысқа ие мамандықтар бойынша кадрлар даярлау.</w:t>
            </w:r>
          </w:p>
          <w:p w:rsidR="00594427" w:rsidRPr="008A7C45" w:rsidRDefault="00594427" w:rsidP="00594427">
            <w:pPr>
              <w:pStyle w:val="a4"/>
              <w:ind w:left="314"/>
              <w:textAlignment w:val="baseline"/>
              <w:rPr>
                <w:rFonts w:ascii="Times New Roman" w:eastAsia="Times New Roman" w:hAnsi="Times New Roman" w:cs="Times New Roman"/>
                <w:color w:val="000000"/>
                <w:sz w:val="28"/>
                <w:szCs w:val="24"/>
                <w:lang w:eastAsia="ru-RU"/>
              </w:rPr>
            </w:pPr>
          </w:p>
        </w:tc>
        <w:tc>
          <w:tcPr>
            <w:tcW w:w="4673" w:type="dxa"/>
            <w:tcBorders>
              <w:bottom w:val="single" w:sz="4" w:space="0" w:color="auto"/>
            </w:tcBorders>
          </w:tcPr>
          <w:p w:rsidR="00E472B1" w:rsidRPr="008A7C45" w:rsidRDefault="00E472B1" w:rsidP="008A7C45">
            <w:pPr>
              <w:pStyle w:val="a4"/>
              <w:numPr>
                <w:ilvl w:val="0"/>
                <w:numId w:val="26"/>
              </w:numPr>
              <w:ind w:left="316"/>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Талапкерлерді даярлаудың төмен базалық деңгейі;</w:t>
            </w:r>
          </w:p>
          <w:p w:rsidR="00E472B1" w:rsidRPr="008A7C45" w:rsidRDefault="00E472B1" w:rsidP="008A7C45">
            <w:pPr>
              <w:pStyle w:val="a4"/>
              <w:numPr>
                <w:ilvl w:val="0"/>
                <w:numId w:val="26"/>
              </w:numPr>
              <w:ind w:left="316"/>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Ағылшын тілін білетін оқытушылардың үлес салмағы төмен;</w:t>
            </w:r>
          </w:p>
          <w:p w:rsidR="00E472B1" w:rsidRPr="008A7C45" w:rsidRDefault="00E472B1" w:rsidP="008A7C45">
            <w:pPr>
              <w:pStyle w:val="a4"/>
              <w:numPr>
                <w:ilvl w:val="0"/>
                <w:numId w:val="26"/>
              </w:numPr>
              <w:ind w:left="316"/>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Оқу алаңдарының тапшылығы;</w:t>
            </w:r>
          </w:p>
          <w:p w:rsidR="00E472B1" w:rsidRPr="008A7C45" w:rsidRDefault="00E472B1" w:rsidP="008A7C45">
            <w:pPr>
              <w:pStyle w:val="a4"/>
              <w:numPr>
                <w:ilvl w:val="0"/>
                <w:numId w:val="26"/>
              </w:numPr>
              <w:ind w:left="316"/>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Өндірістен тікелей өткен кәсіби кадрлар жеткіліксіз;</w:t>
            </w:r>
          </w:p>
          <w:p w:rsidR="007E73A1" w:rsidRPr="008A7C45" w:rsidRDefault="00E472B1" w:rsidP="008A7C45">
            <w:pPr>
              <w:pStyle w:val="a4"/>
              <w:numPr>
                <w:ilvl w:val="0"/>
                <w:numId w:val="26"/>
              </w:numPr>
              <w:ind w:left="316"/>
              <w:textAlignment w:val="baseline"/>
              <w:rPr>
                <w:rFonts w:ascii="Times New Roman" w:eastAsia="Times New Roman" w:hAnsi="Times New Roman" w:cs="Times New Roman"/>
                <w:color w:val="000000"/>
                <w:sz w:val="28"/>
                <w:szCs w:val="24"/>
                <w:lang w:eastAsia="ru-RU"/>
              </w:rPr>
            </w:pPr>
            <w:r w:rsidRPr="008A7C45">
              <w:rPr>
                <w:rFonts w:ascii="Times New Roman" w:eastAsia="Times New Roman" w:hAnsi="Times New Roman" w:cs="Times New Roman"/>
                <w:color w:val="000000"/>
                <w:sz w:val="28"/>
                <w:szCs w:val="24"/>
                <w:lang w:eastAsia="ru-RU"/>
              </w:rPr>
              <w:t>Мамандықтар пәндер бойынша қағаз және цифрлық жеткізгіштердегі әдебиеттердің жетіспеушілігі.</w:t>
            </w:r>
          </w:p>
        </w:tc>
      </w:tr>
      <w:tr w:rsidR="0004117F" w:rsidRPr="00E472B1" w:rsidTr="00DE22EF">
        <w:tc>
          <w:tcPr>
            <w:tcW w:w="4672" w:type="dxa"/>
            <w:tcBorders>
              <w:top w:val="single" w:sz="4" w:space="0" w:color="auto"/>
              <w:left w:val="single" w:sz="4" w:space="0" w:color="auto"/>
              <w:bottom w:val="single" w:sz="4" w:space="0" w:color="auto"/>
              <w:right w:val="single" w:sz="4" w:space="0" w:color="auto"/>
            </w:tcBorders>
            <w:shd w:val="clear" w:color="auto" w:fill="FFFFFF"/>
          </w:tcPr>
          <w:p w:rsidR="0004117F" w:rsidRPr="005068FF" w:rsidRDefault="0004117F" w:rsidP="006A5A97">
            <w:pPr>
              <w:jc w:val="center"/>
              <w:textAlignment w:val="baseline"/>
              <w:rPr>
                <w:rFonts w:ascii="inherit" w:eastAsia="Times New Roman" w:hAnsi="inherit" w:cs="Arial"/>
                <w:color w:val="000000"/>
                <w:sz w:val="26"/>
                <w:szCs w:val="24"/>
                <w:lang w:eastAsia="ru-RU"/>
              </w:rPr>
            </w:pPr>
            <w:r w:rsidRPr="005068FF">
              <w:rPr>
                <w:rFonts w:ascii="inherit" w:eastAsia="Times New Roman" w:hAnsi="inherit" w:cs="Arial"/>
                <w:b/>
                <w:bCs/>
                <w:color w:val="000000"/>
                <w:sz w:val="26"/>
                <w:szCs w:val="24"/>
                <w:bdr w:val="none" w:sz="0" w:space="0" w:color="auto" w:frame="1"/>
                <w:lang w:eastAsia="ru-RU"/>
              </w:rPr>
              <w:lastRenderedPageBreak/>
              <w:t>Мүмкіндіктер</w:t>
            </w:r>
          </w:p>
          <w:p w:rsidR="0004117F" w:rsidRPr="005068FF" w:rsidRDefault="0004117F" w:rsidP="006A5A97">
            <w:pPr>
              <w:jc w:val="center"/>
              <w:textAlignment w:val="baseline"/>
              <w:rPr>
                <w:rFonts w:ascii="inherit" w:eastAsia="Times New Roman" w:hAnsi="inherit" w:cs="Arial"/>
                <w:color w:val="000000"/>
                <w:sz w:val="26"/>
                <w:szCs w:val="24"/>
                <w:lang w:eastAsia="ru-RU"/>
              </w:rPr>
            </w:pPr>
            <w:r w:rsidRPr="005068FF">
              <w:rPr>
                <w:rFonts w:ascii="inherit" w:eastAsia="Times New Roman" w:hAnsi="inherit" w:cs="Arial"/>
                <w:b/>
                <w:bCs/>
                <w:color w:val="000000"/>
                <w:sz w:val="26"/>
                <w:szCs w:val="24"/>
                <w:bdr w:val="none" w:sz="0" w:space="0" w:color="auto" w:frame="1"/>
                <w:lang w:eastAsia="ru-RU"/>
              </w:rPr>
              <w:t>Колледждің дамуына жағымды әсер ететін мүмкіндіктер</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rsidR="0004117F" w:rsidRPr="005068FF" w:rsidRDefault="0004117F" w:rsidP="006A5A97">
            <w:pPr>
              <w:jc w:val="center"/>
              <w:textAlignment w:val="baseline"/>
              <w:rPr>
                <w:rFonts w:ascii="inherit" w:eastAsia="Times New Roman" w:hAnsi="inherit" w:cs="Arial"/>
                <w:color w:val="000000"/>
                <w:sz w:val="26"/>
                <w:szCs w:val="24"/>
                <w:lang w:eastAsia="ru-RU"/>
              </w:rPr>
            </w:pPr>
            <w:r w:rsidRPr="005068FF">
              <w:rPr>
                <w:rFonts w:ascii="inherit" w:eastAsia="Times New Roman" w:hAnsi="inherit" w:cs="Arial"/>
                <w:b/>
                <w:bCs/>
                <w:color w:val="000000"/>
                <w:sz w:val="26"/>
                <w:szCs w:val="24"/>
                <w:bdr w:val="none" w:sz="0" w:space="0" w:color="auto" w:frame="1"/>
                <w:lang w:eastAsia="ru-RU"/>
              </w:rPr>
              <w:t>Қауіптер</w:t>
            </w:r>
          </w:p>
          <w:p w:rsidR="0004117F" w:rsidRPr="005068FF" w:rsidRDefault="0004117F" w:rsidP="006A5A97">
            <w:pPr>
              <w:jc w:val="center"/>
              <w:textAlignment w:val="baseline"/>
              <w:rPr>
                <w:rFonts w:ascii="inherit" w:eastAsia="Times New Roman" w:hAnsi="inherit" w:cs="Arial"/>
                <w:color w:val="000000"/>
                <w:sz w:val="26"/>
                <w:szCs w:val="24"/>
                <w:lang w:eastAsia="ru-RU"/>
              </w:rPr>
            </w:pPr>
            <w:r w:rsidRPr="005068FF">
              <w:rPr>
                <w:rFonts w:ascii="inherit" w:eastAsia="Times New Roman" w:hAnsi="inherit" w:cs="Arial"/>
                <w:b/>
                <w:bCs/>
                <w:color w:val="000000"/>
                <w:sz w:val="26"/>
                <w:szCs w:val="24"/>
                <w:bdr w:val="none" w:sz="0" w:space="0" w:color="auto" w:frame="1"/>
                <w:lang w:eastAsia="ru-RU"/>
              </w:rPr>
              <w:t>Сыртқы ортаға байланысты тәуекелдер</w:t>
            </w:r>
          </w:p>
        </w:tc>
      </w:tr>
      <w:tr w:rsidR="0004117F" w:rsidRPr="00E472B1" w:rsidTr="00DE22EF">
        <w:tc>
          <w:tcPr>
            <w:tcW w:w="4672" w:type="dxa"/>
            <w:tcBorders>
              <w:top w:val="single" w:sz="4" w:space="0" w:color="auto"/>
              <w:left w:val="single" w:sz="4" w:space="0" w:color="auto"/>
              <w:bottom w:val="single" w:sz="4" w:space="0" w:color="auto"/>
              <w:right w:val="single" w:sz="4" w:space="0" w:color="auto"/>
            </w:tcBorders>
            <w:shd w:val="clear" w:color="auto" w:fill="FFFFFF"/>
          </w:tcPr>
          <w:p w:rsidR="0004117F" w:rsidRPr="0004117F" w:rsidRDefault="0004117F" w:rsidP="0004117F">
            <w:pPr>
              <w:pStyle w:val="a4"/>
              <w:numPr>
                <w:ilvl w:val="0"/>
                <w:numId w:val="27"/>
              </w:numPr>
              <w:ind w:left="314"/>
              <w:textAlignment w:val="baseline"/>
              <w:rPr>
                <w:rFonts w:ascii="inherit" w:eastAsia="Times New Roman" w:hAnsi="inherit" w:cs="Arial"/>
                <w:color w:val="000000"/>
                <w:sz w:val="26"/>
                <w:szCs w:val="24"/>
                <w:lang w:eastAsia="ru-RU"/>
              </w:rPr>
            </w:pPr>
            <w:r w:rsidRPr="0004117F">
              <w:rPr>
                <w:rFonts w:ascii="inherit" w:eastAsia="Times New Roman" w:hAnsi="inherit" w:cs="Arial"/>
                <w:color w:val="000000"/>
                <w:sz w:val="26"/>
                <w:szCs w:val="24"/>
                <w:lang w:eastAsia="ru-RU"/>
              </w:rPr>
              <w:t>Білім беру мекемесінің бәсекеге қабілеттілігін сақтау;</w:t>
            </w:r>
          </w:p>
          <w:p w:rsidR="0004117F" w:rsidRPr="0004117F" w:rsidRDefault="0004117F" w:rsidP="0004117F">
            <w:pPr>
              <w:pStyle w:val="a4"/>
              <w:numPr>
                <w:ilvl w:val="0"/>
                <w:numId w:val="27"/>
              </w:numPr>
              <w:ind w:left="314"/>
              <w:textAlignment w:val="baseline"/>
              <w:rPr>
                <w:rFonts w:ascii="inherit" w:eastAsia="Times New Roman" w:hAnsi="inherit" w:cs="Arial"/>
                <w:color w:val="000000"/>
                <w:sz w:val="26"/>
                <w:szCs w:val="24"/>
                <w:lang w:eastAsia="ru-RU"/>
              </w:rPr>
            </w:pPr>
            <w:r w:rsidRPr="0004117F">
              <w:rPr>
                <w:rFonts w:ascii="inherit" w:eastAsia="Times New Roman" w:hAnsi="inherit" w:cs="Arial"/>
                <w:color w:val="000000"/>
                <w:sz w:val="26"/>
                <w:szCs w:val="24"/>
                <w:lang w:eastAsia="ru-RU"/>
              </w:rPr>
              <w:t>Практикалық денсаулық сақтаудың білікті кадрларды даярлауға қызығушылығы;</w:t>
            </w:r>
          </w:p>
          <w:p w:rsidR="0004117F" w:rsidRPr="0004117F" w:rsidRDefault="0004117F" w:rsidP="0004117F">
            <w:pPr>
              <w:pStyle w:val="a4"/>
              <w:numPr>
                <w:ilvl w:val="0"/>
                <w:numId w:val="27"/>
              </w:numPr>
              <w:ind w:left="314"/>
              <w:textAlignment w:val="baseline"/>
              <w:rPr>
                <w:rFonts w:ascii="inherit" w:eastAsia="Times New Roman" w:hAnsi="inherit" w:cs="Arial"/>
                <w:color w:val="000000"/>
                <w:sz w:val="26"/>
                <w:szCs w:val="24"/>
                <w:lang w:eastAsia="ru-RU"/>
              </w:rPr>
            </w:pPr>
            <w:r w:rsidRPr="0004117F">
              <w:rPr>
                <w:rFonts w:ascii="inherit" w:eastAsia="Times New Roman" w:hAnsi="inherit" w:cs="Arial"/>
                <w:color w:val="000000"/>
                <w:sz w:val="26"/>
                <w:szCs w:val="24"/>
                <w:lang w:eastAsia="ru-RU"/>
              </w:rPr>
              <w:t>Орта медицина қызметкерлерінің ООО және СО базасында біліктілігін арттыруға және қайта даярлауға мүдделілігі;</w:t>
            </w:r>
          </w:p>
          <w:p w:rsidR="0004117F" w:rsidRPr="0004117F" w:rsidRDefault="0004117F" w:rsidP="0004117F">
            <w:pPr>
              <w:pStyle w:val="a4"/>
              <w:numPr>
                <w:ilvl w:val="0"/>
                <w:numId w:val="27"/>
              </w:numPr>
              <w:ind w:left="314"/>
              <w:textAlignment w:val="baseline"/>
              <w:rPr>
                <w:rFonts w:ascii="inherit" w:eastAsia="Times New Roman" w:hAnsi="inherit" w:cs="Arial"/>
                <w:color w:val="000000"/>
                <w:sz w:val="26"/>
                <w:szCs w:val="24"/>
                <w:lang w:eastAsia="ru-RU"/>
              </w:rPr>
            </w:pPr>
            <w:r w:rsidRPr="0004117F">
              <w:rPr>
                <w:rFonts w:ascii="inherit" w:eastAsia="Times New Roman" w:hAnsi="inherit" w:cs="Arial"/>
                <w:color w:val="000000"/>
                <w:sz w:val="26"/>
                <w:szCs w:val="24"/>
                <w:lang w:eastAsia="ru-RU"/>
              </w:rPr>
              <w:t>Медицина қызметкерлерінің симуляциялық технологияларды қолдана отырып оқытуға қызығушылығы;</w:t>
            </w:r>
          </w:p>
          <w:p w:rsidR="0004117F" w:rsidRPr="0004117F" w:rsidRDefault="0004117F" w:rsidP="0004117F">
            <w:pPr>
              <w:pStyle w:val="a4"/>
              <w:numPr>
                <w:ilvl w:val="0"/>
                <w:numId w:val="27"/>
              </w:numPr>
              <w:ind w:left="314"/>
              <w:textAlignment w:val="baseline"/>
              <w:rPr>
                <w:rFonts w:ascii="inherit" w:eastAsia="Times New Roman" w:hAnsi="inherit" w:cs="Arial"/>
                <w:color w:val="000000"/>
                <w:sz w:val="26"/>
                <w:szCs w:val="24"/>
                <w:lang w:eastAsia="ru-RU"/>
              </w:rPr>
            </w:pPr>
            <w:r w:rsidRPr="0004117F">
              <w:rPr>
                <w:rFonts w:ascii="inherit" w:eastAsia="Times New Roman" w:hAnsi="inherit" w:cs="Arial"/>
                <w:color w:val="000000"/>
                <w:sz w:val="26"/>
                <w:szCs w:val="24"/>
                <w:lang w:eastAsia="ru-RU"/>
              </w:rPr>
              <w:t>Халықаралық ынтымақтастық мүмкіндіктері;</w:t>
            </w:r>
          </w:p>
          <w:p w:rsidR="0004117F" w:rsidRPr="0004117F" w:rsidRDefault="0004117F" w:rsidP="0004117F">
            <w:pPr>
              <w:pStyle w:val="a4"/>
              <w:numPr>
                <w:ilvl w:val="0"/>
                <w:numId w:val="27"/>
              </w:numPr>
              <w:ind w:left="314"/>
              <w:textAlignment w:val="baseline"/>
              <w:rPr>
                <w:rFonts w:ascii="inherit" w:eastAsia="Times New Roman" w:hAnsi="inherit" w:cs="Arial"/>
                <w:color w:val="000000"/>
                <w:sz w:val="26"/>
                <w:szCs w:val="24"/>
                <w:lang w:eastAsia="ru-RU"/>
              </w:rPr>
            </w:pPr>
            <w:r w:rsidRPr="0004117F">
              <w:rPr>
                <w:rFonts w:ascii="inherit" w:eastAsia="Times New Roman" w:hAnsi="inherit" w:cs="Arial"/>
                <w:color w:val="000000"/>
                <w:sz w:val="26"/>
                <w:szCs w:val="24"/>
                <w:lang w:eastAsia="ru-RU"/>
              </w:rPr>
              <w:t>Материалдық-техникалық, ақпараттық ресурстардың үнемі қымбаттауына әкелетін инфляциялық процестер;</w:t>
            </w:r>
          </w:p>
          <w:p w:rsidR="0004117F" w:rsidRPr="0004117F" w:rsidRDefault="0004117F" w:rsidP="0004117F">
            <w:pPr>
              <w:pStyle w:val="a4"/>
              <w:numPr>
                <w:ilvl w:val="0"/>
                <w:numId w:val="27"/>
              </w:numPr>
              <w:ind w:left="314"/>
              <w:textAlignment w:val="baseline"/>
              <w:rPr>
                <w:rFonts w:ascii="inherit" w:eastAsia="Times New Roman" w:hAnsi="inherit" w:cs="Arial"/>
                <w:color w:val="000000"/>
                <w:sz w:val="26"/>
                <w:szCs w:val="24"/>
                <w:lang w:eastAsia="ru-RU"/>
              </w:rPr>
            </w:pPr>
            <w:r w:rsidRPr="0004117F">
              <w:rPr>
                <w:rFonts w:ascii="inherit" w:eastAsia="Times New Roman" w:hAnsi="inherit" w:cs="Arial"/>
                <w:color w:val="000000"/>
                <w:sz w:val="26"/>
                <w:szCs w:val="24"/>
                <w:lang w:eastAsia="ru-RU"/>
              </w:rPr>
              <w:t>Медициналық білім берудің жекелеген мамандықтарының имиджі жеткіліксіз.</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rsidR="001853DC" w:rsidRPr="001853DC" w:rsidRDefault="001853DC" w:rsidP="0004117F">
            <w:pPr>
              <w:pStyle w:val="a4"/>
              <w:numPr>
                <w:ilvl w:val="0"/>
                <w:numId w:val="27"/>
              </w:numPr>
              <w:ind w:left="316"/>
              <w:textAlignment w:val="baseline"/>
              <w:rPr>
                <w:rFonts w:ascii="inherit" w:eastAsia="Times New Roman" w:hAnsi="inherit" w:cs="Arial"/>
                <w:color w:val="000000"/>
                <w:sz w:val="26"/>
                <w:szCs w:val="24"/>
                <w:lang w:eastAsia="ru-RU"/>
              </w:rPr>
            </w:pPr>
            <w:r>
              <w:rPr>
                <w:rFonts w:ascii="inherit" w:eastAsia="Times New Roman" w:hAnsi="inherit" w:cs="Arial"/>
                <w:color w:val="000000"/>
                <w:sz w:val="26"/>
                <w:szCs w:val="24"/>
                <w:lang w:val="kk-KZ" w:eastAsia="ru-RU"/>
              </w:rPr>
              <w:t>Абитуриенттердің дайындық деңгейінің төмендігі;</w:t>
            </w:r>
          </w:p>
          <w:p w:rsidR="0004117F" w:rsidRPr="0004117F" w:rsidRDefault="0004117F" w:rsidP="0004117F">
            <w:pPr>
              <w:pStyle w:val="a4"/>
              <w:numPr>
                <w:ilvl w:val="0"/>
                <w:numId w:val="27"/>
              </w:numPr>
              <w:ind w:left="316"/>
              <w:textAlignment w:val="baseline"/>
              <w:rPr>
                <w:rFonts w:ascii="inherit" w:eastAsia="Times New Roman" w:hAnsi="inherit" w:cs="Arial"/>
                <w:color w:val="000000"/>
                <w:sz w:val="26"/>
                <w:szCs w:val="24"/>
                <w:lang w:eastAsia="ru-RU"/>
              </w:rPr>
            </w:pPr>
            <w:r>
              <w:rPr>
                <w:rFonts w:ascii="inherit" w:eastAsia="Times New Roman" w:hAnsi="inherit" w:cs="Arial"/>
                <w:color w:val="000000"/>
                <w:sz w:val="26"/>
                <w:szCs w:val="24"/>
                <w:lang w:val="kk-KZ" w:eastAsia="ru-RU"/>
              </w:rPr>
              <w:t>Д</w:t>
            </w:r>
            <w:r w:rsidRPr="0004117F">
              <w:rPr>
                <w:rFonts w:ascii="inherit" w:eastAsia="Times New Roman" w:hAnsi="inherit" w:cs="Arial"/>
                <w:color w:val="000000"/>
                <w:sz w:val="26"/>
                <w:szCs w:val="24"/>
                <w:lang w:eastAsia="ru-RU"/>
              </w:rPr>
              <w:t>емографиялық процестер және көші-қон жағдайлары;</w:t>
            </w:r>
          </w:p>
          <w:p w:rsidR="0004117F" w:rsidRPr="0004117F" w:rsidRDefault="0004117F" w:rsidP="0004117F">
            <w:pPr>
              <w:pStyle w:val="a4"/>
              <w:numPr>
                <w:ilvl w:val="0"/>
                <w:numId w:val="27"/>
              </w:numPr>
              <w:ind w:left="316"/>
              <w:textAlignment w:val="baseline"/>
              <w:rPr>
                <w:rFonts w:ascii="inherit" w:eastAsia="Times New Roman" w:hAnsi="inherit" w:cs="Arial"/>
                <w:color w:val="000000"/>
                <w:sz w:val="26"/>
                <w:szCs w:val="24"/>
                <w:lang w:eastAsia="ru-RU"/>
              </w:rPr>
            </w:pPr>
            <w:r>
              <w:rPr>
                <w:rFonts w:ascii="inherit" w:eastAsia="Times New Roman" w:hAnsi="inherit" w:cs="Arial"/>
                <w:color w:val="000000"/>
                <w:sz w:val="26"/>
                <w:szCs w:val="24"/>
                <w:lang w:val="kk-KZ" w:eastAsia="ru-RU"/>
              </w:rPr>
              <w:t>Б</w:t>
            </w:r>
            <w:r w:rsidRPr="0004117F">
              <w:rPr>
                <w:rFonts w:ascii="inherit" w:eastAsia="Times New Roman" w:hAnsi="inherit" w:cs="Arial"/>
                <w:color w:val="000000"/>
                <w:sz w:val="26"/>
                <w:szCs w:val="24"/>
                <w:lang w:eastAsia="ru-RU"/>
              </w:rPr>
              <w:t>ілім беру қызметтері нарығындағы бәсекелестік;</w:t>
            </w:r>
          </w:p>
          <w:p w:rsidR="0004117F" w:rsidRDefault="0004117F" w:rsidP="0004117F">
            <w:pPr>
              <w:pStyle w:val="a4"/>
              <w:numPr>
                <w:ilvl w:val="0"/>
                <w:numId w:val="27"/>
              </w:numPr>
              <w:ind w:left="316"/>
              <w:textAlignment w:val="baseline"/>
              <w:rPr>
                <w:rFonts w:ascii="inherit" w:eastAsia="Times New Roman" w:hAnsi="inherit" w:cs="Arial"/>
                <w:color w:val="000000"/>
                <w:sz w:val="26"/>
                <w:szCs w:val="24"/>
                <w:lang w:eastAsia="ru-RU"/>
              </w:rPr>
            </w:pPr>
            <w:r>
              <w:rPr>
                <w:rFonts w:ascii="inherit" w:eastAsia="Times New Roman" w:hAnsi="inherit" w:cs="Arial"/>
                <w:color w:val="000000"/>
                <w:sz w:val="26"/>
                <w:szCs w:val="24"/>
                <w:lang w:val="kk-KZ" w:eastAsia="ru-RU"/>
              </w:rPr>
              <w:t>Е</w:t>
            </w:r>
            <w:r w:rsidRPr="0004117F">
              <w:rPr>
                <w:rFonts w:ascii="inherit" w:eastAsia="Times New Roman" w:hAnsi="inherit" w:cs="Arial"/>
                <w:color w:val="000000"/>
                <w:sz w:val="26"/>
                <w:szCs w:val="24"/>
                <w:lang w:eastAsia="ru-RU"/>
              </w:rPr>
              <w:t>ңбек нарығындағы тез өзгеретін экономикалық жағдай, мамандардың шамадан тыс қанығуы және 5 жылдан кейін жекелеген мамандықтарға сұраныс болмауы;</w:t>
            </w:r>
          </w:p>
          <w:p w:rsidR="001853DC" w:rsidRPr="0004117F" w:rsidRDefault="001853DC" w:rsidP="0004117F">
            <w:pPr>
              <w:pStyle w:val="a4"/>
              <w:numPr>
                <w:ilvl w:val="0"/>
                <w:numId w:val="27"/>
              </w:numPr>
              <w:ind w:left="316"/>
              <w:textAlignment w:val="baseline"/>
              <w:rPr>
                <w:rFonts w:ascii="inherit" w:eastAsia="Times New Roman" w:hAnsi="inherit" w:cs="Arial"/>
                <w:color w:val="000000"/>
                <w:sz w:val="26"/>
                <w:szCs w:val="24"/>
                <w:lang w:eastAsia="ru-RU"/>
              </w:rPr>
            </w:pPr>
            <w:r>
              <w:rPr>
                <w:rFonts w:ascii="inherit" w:eastAsia="Times New Roman" w:hAnsi="inherit" w:cs="Arial"/>
                <w:color w:val="000000"/>
                <w:sz w:val="26"/>
                <w:szCs w:val="24"/>
                <w:lang w:val="kk-KZ" w:eastAsia="ru-RU"/>
              </w:rPr>
              <w:t>Зейнеткерлік жастағы</w:t>
            </w:r>
            <w:r>
              <w:rPr>
                <w:rFonts w:ascii="inherit" w:eastAsia="Times New Roman" w:hAnsi="inherit" w:cs="Arial" w:hint="eastAsia"/>
                <w:color w:val="000000"/>
                <w:sz w:val="26"/>
                <w:szCs w:val="24"/>
                <w:lang w:val="kk-KZ" w:eastAsia="ru-RU"/>
              </w:rPr>
              <w:t xml:space="preserve"> а</w:t>
            </w:r>
            <w:r>
              <w:rPr>
                <w:rFonts w:ascii="inherit" w:eastAsia="Times New Roman" w:hAnsi="inherit" w:cs="Arial"/>
                <w:color w:val="000000"/>
                <w:sz w:val="26"/>
                <w:szCs w:val="24"/>
                <w:lang w:val="kk-KZ" w:eastAsia="ru-RU"/>
              </w:rPr>
              <w:t>рнайы пән оқытушыла</w:t>
            </w:r>
            <w:r w:rsidR="00DF2FD2">
              <w:rPr>
                <w:rFonts w:ascii="inherit" w:eastAsia="Times New Roman" w:hAnsi="inherit" w:cs="Arial"/>
                <w:color w:val="000000"/>
                <w:sz w:val="26"/>
                <w:szCs w:val="24"/>
                <w:lang w:val="kk-KZ" w:eastAsia="ru-RU"/>
              </w:rPr>
              <w:t>рының көбеюі.</w:t>
            </w:r>
          </w:p>
          <w:p w:rsidR="0004117F" w:rsidRPr="0004117F" w:rsidRDefault="0004117F" w:rsidP="00DF2FD2">
            <w:pPr>
              <w:pStyle w:val="a4"/>
              <w:ind w:left="316"/>
              <w:textAlignment w:val="baseline"/>
              <w:rPr>
                <w:rFonts w:ascii="inherit" w:eastAsia="Times New Roman" w:hAnsi="inherit" w:cs="Arial"/>
                <w:color w:val="000000"/>
                <w:sz w:val="26"/>
                <w:szCs w:val="24"/>
                <w:lang w:eastAsia="ru-RU"/>
              </w:rPr>
            </w:pPr>
          </w:p>
        </w:tc>
      </w:tr>
    </w:tbl>
    <w:p w:rsidR="007E73A1" w:rsidRDefault="007E73A1" w:rsidP="009205A4">
      <w:pPr>
        <w:shd w:val="clear" w:color="auto" w:fill="FFFFFF"/>
        <w:spacing w:after="0" w:line="240" w:lineRule="auto"/>
        <w:textAlignment w:val="baseline"/>
        <w:rPr>
          <w:rFonts w:ascii="Arial" w:eastAsia="Times New Roman" w:hAnsi="Arial" w:cs="Arial"/>
          <w:color w:val="000000"/>
          <w:sz w:val="28"/>
          <w:szCs w:val="24"/>
          <w:lang w:eastAsia="ru-RU"/>
        </w:rPr>
      </w:pPr>
    </w:p>
    <w:p w:rsidR="004662F2" w:rsidRDefault="004662F2" w:rsidP="009205A4">
      <w:pPr>
        <w:shd w:val="clear" w:color="auto" w:fill="FFFFFF"/>
        <w:spacing w:after="0" w:line="240" w:lineRule="auto"/>
        <w:textAlignment w:val="baseline"/>
        <w:rPr>
          <w:rFonts w:ascii="Times New Roman" w:eastAsia="Times New Roman" w:hAnsi="Times New Roman" w:cs="Times New Roman"/>
          <w:b/>
          <w:color w:val="000000"/>
          <w:sz w:val="28"/>
          <w:szCs w:val="24"/>
          <w:lang w:val="kk-KZ" w:eastAsia="ru-RU"/>
        </w:rPr>
        <w:sectPr w:rsidR="004662F2">
          <w:footerReference w:type="default" r:id="rId9"/>
          <w:pgSz w:w="11906" w:h="16838"/>
          <w:pgMar w:top="1134" w:right="850" w:bottom="1134" w:left="1701" w:header="708" w:footer="708" w:gutter="0"/>
          <w:cols w:space="708"/>
          <w:docGrid w:linePitch="360"/>
        </w:sectPr>
      </w:pPr>
    </w:p>
    <w:p w:rsidR="001853DC" w:rsidRDefault="004662F2" w:rsidP="009205A4">
      <w:pPr>
        <w:shd w:val="clear" w:color="auto" w:fill="FFFFFF"/>
        <w:spacing w:after="0" w:line="240" w:lineRule="auto"/>
        <w:textAlignment w:val="baseline"/>
        <w:rPr>
          <w:rFonts w:ascii="Times New Roman" w:eastAsia="Times New Roman" w:hAnsi="Times New Roman" w:cs="Times New Roman"/>
          <w:b/>
          <w:color w:val="000000"/>
          <w:sz w:val="28"/>
          <w:szCs w:val="24"/>
          <w:lang w:val="kk-KZ" w:eastAsia="ru-RU"/>
        </w:rPr>
      </w:pPr>
      <w:r>
        <w:rPr>
          <w:rFonts w:ascii="Times New Roman" w:eastAsia="Times New Roman" w:hAnsi="Times New Roman" w:cs="Times New Roman"/>
          <w:b/>
          <w:color w:val="000000"/>
          <w:sz w:val="28"/>
          <w:szCs w:val="24"/>
          <w:lang w:val="kk-KZ" w:eastAsia="ru-RU"/>
        </w:rPr>
        <w:lastRenderedPageBreak/>
        <w:t xml:space="preserve">2.5. </w:t>
      </w:r>
      <w:r w:rsidR="00B66E72" w:rsidRPr="00B66E72">
        <w:rPr>
          <w:rFonts w:ascii="Times New Roman" w:eastAsia="Times New Roman" w:hAnsi="Times New Roman" w:cs="Times New Roman"/>
          <w:b/>
          <w:color w:val="000000"/>
          <w:sz w:val="28"/>
          <w:szCs w:val="24"/>
          <w:lang w:val="kk-KZ" w:eastAsia="ru-RU"/>
        </w:rPr>
        <w:t>Қатерлерді басқаруды талдау</w:t>
      </w:r>
    </w:p>
    <w:p w:rsidR="00B66E72" w:rsidRPr="00B66E72" w:rsidRDefault="00B66E72" w:rsidP="009205A4">
      <w:pPr>
        <w:shd w:val="clear" w:color="auto" w:fill="FFFFFF"/>
        <w:spacing w:after="0" w:line="240" w:lineRule="auto"/>
        <w:textAlignment w:val="baseline"/>
        <w:rPr>
          <w:rFonts w:ascii="Times New Roman" w:eastAsia="Times New Roman" w:hAnsi="Times New Roman" w:cs="Times New Roman"/>
          <w:b/>
          <w:color w:val="000000"/>
          <w:sz w:val="28"/>
          <w:szCs w:val="24"/>
          <w:lang w:val="kk-KZ" w:eastAsia="ru-RU"/>
        </w:rPr>
      </w:pPr>
    </w:p>
    <w:tbl>
      <w:tblPr>
        <w:tblStyle w:val="a3"/>
        <w:tblW w:w="14879" w:type="dxa"/>
        <w:tblLook w:val="04A0" w:firstRow="1" w:lastRow="0" w:firstColumn="1" w:lastColumn="0" w:noHBand="0" w:noVBand="1"/>
      </w:tblPr>
      <w:tblGrid>
        <w:gridCol w:w="2282"/>
        <w:gridCol w:w="2013"/>
        <w:gridCol w:w="2540"/>
        <w:gridCol w:w="4075"/>
        <w:gridCol w:w="3969"/>
      </w:tblGrid>
      <w:tr w:rsidR="00EF7ABE" w:rsidRPr="00310FF2" w:rsidTr="00EF7ABE">
        <w:tc>
          <w:tcPr>
            <w:tcW w:w="2282"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sidRPr="00CD2710">
              <w:rPr>
                <w:rFonts w:ascii="Times New Roman" w:eastAsia="Times New Roman" w:hAnsi="Times New Roman" w:cs="Times New Roman"/>
                <w:b/>
                <w:color w:val="000000"/>
                <w:sz w:val="24"/>
                <w:szCs w:val="24"/>
                <w:lang w:val="kk-KZ" w:eastAsia="ru-RU"/>
              </w:rPr>
              <w:t>Мүмкін болатын қатерлер</w:t>
            </w:r>
          </w:p>
        </w:tc>
        <w:tc>
          <w:tcPr>
            <w:tcW w:w="2013"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Мақсатқа  қатердің әсері </w:t>
            </w:r>
          </w:p>
        </w:tc>
        <w:tc>
          <w:tcPr>
            <w:tcW w:w="2540"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Қатерді басқару бойынша шара қолданбаудың мүмкін болатын салдары</w:t>
            </w:r>
          </w:p>
        </w:tc>
        <w:tc>
          <w:tcPr>
            <w:tcW w:w="4075"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Қатерді басқару бойынша жоспарланған шаралар</w:t>
            </w:r>
          </w:p>
        </w:tc>
        <w:tc>
          <w:tcPr>
            <w:tcW w:w="3969"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Қатерді басқару бойынша шараның нақты орындалуы</w:t>
            </w:r>
          </w:p>
        </w:tc>
      </w:tr>
      <w:tr w:rsidR="00EF7ABE" w:rsidRPr="00CD2710" w:rsidTr="00EF7ABE">
        <w:tc>
          <w:tcPr>
            <w:tcW w:w="2282"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w:t>
            </w:r>
          </w:p>
        </w:tc>
        <w:tc>
          <w:tcPr>
            <w:tcW w:w="2013"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w:t>
            </w:r>
          </w:p>
        </w:tc>
        <w:tc>
          <w:tcPr>
            <w:tcW w:w="2540"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w:t>
            </w:r>
          </w:p>
        </w:tc>
        <w:tc>
          <w:tcPr>
            <w:tcW w:w="4075"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w:t>
            </w:r>
          </w:p>
        </w:tc>
        <w:tc>
          <w:tcPr>
            <w:tcW w:w="3969" w:type="dxa"/>
          </w:tcPr>
          <w:p w:rsidR="00EF7ABE" w:rsidRPr="00CD2710" w:rsidRDefault="00EF7ABE" w:rsidP="00CD271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w:t>
            </w:r>
          </w:p>
        </w:tc>
      </w:tr>
      <w:tr w:rsidR="00383297" w:rsidRPr="00CD2710" w:rsidTr="00EF7ABE">
        <w:tc>
          <w:tcPr>
            <w:tcW w:w="14879" w:type="dxa"/>
            <w:gridSpan w:val="5"/>
          </w:tcPr>
          <w:p w:rsidR="00383297" w:rsidRPr="00383297" w:rsidRDefault="00383297" w:rsidP="00383297">
            <w:pPr>
              <w:jc w:val="center"/>
              <w:textAlignment w:val="baseline"/>
              <w:rPr>
                <w:rFonts w:ascii="Times New Roman" w:eastAsia="Times New Roman" w:hAnsi="Times New Roman" w:cs="Times New Roman"/>
                <w:b/>
                <w:color w:val="000000"/>
                <w:sz w:val="24"/>
                <w:szCs w:val="24"/>
                <w:lang w:val="kk-KZ" w:eastAsia="ru-RU"/>
              </w:rPr>
            </w:pPr>
            <w:r w:rsidRPr="00383297">
              <w:rPr>
                <w:rFonts w:ascii="Times New Roman" w:eastAsia="Times New Roman" w:hAnsi="Times New Roman" w:cs="Times New Roman"/>
                <w:b/>
                <w:color w:val="000000"/>
                <w:sz w:val="24"/>
                <w:szCs w:val="24"/>
                <w:lang w:val="kk-KZ" w:eastAsia="ru-RU"/>
              </w:rPr>
              <w:t>Сыртқы қатерлер</w:t>
            </w:r>
          </w:p>
        </w:tc>
      </w:tr>
      <w:tr w:rsidR="00EF7ABE" w:rsidRPr="00310FF2" w:rsidTr="00EF7ABE">
        <w:tc>
          <w:tcPr>
            <w:tcW w:w="2282" w:type="dxa"/>
          </w:tcPr>
          <w:p w:rsidR="00EF7ABE" w:rsidRPr="00CD2710" w:rsidRDefault="00EF7ABE" w:rsidP="009205A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Білім беру қызметі нарығындағы бәсекелестіктің арту қатері</w:t>
            </w:r>
          </w:p>
        </w:tc>
        <w:tc>
          <w:tcPr>
            <w:tcW w:w="2013" w:type="dxa"/>
          </w:tcPr>
          <w:p w:rsidR="00EF7ABE" w:rsidRPr="00CD2710" w:rsidRDefault="00EF7ABE" w:rsidP="009205A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Абитуриенттерді қабылдау мен білім алушылар контингентіне </w:t>
            </w:r>
          </w:p>
        </w:tc>
        <w:tc>
          <w:tcPr>
            <w:tcW w:w="2540" w:type="dxa"/>
          </w:tcPr>
          <w:p w:rsidR="00EF7ABE" w:rsidRPr="00CD2710" w:rsidRDefault="00EF7ABE" w:rsidP="009205A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Қабылдау жоспарының орындалмауы, контингенттің төмендеуі</w:t>
            </w:r>
          </w:p>
        </w:tc>
        <w:tc>
          <w:tcPr>
            <w:tcW w:w="4075" w:type="dxa"/>
          </w:tcPr>
          <w:p w:rsidR="00EF7ABE" w:rsidRPr="000330B4" w:rsidRDefault="00EF7ABE" w:rsidP="000330B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r w:rsidRPr="000330B4">
              <w:rPr>
                <w:rFonts w:ascii="Times New Roman" w:eastAsia="Times New Roman" w:hAnsi="Times New Roman" w:cs="Times New Roman"/>
                <w:color w:val="000000"/>
                <w:sz w:val="24"/>
                <w:szCs w:val="24"/>
                <w:lang w:val="kk-KZ" w:eastAsia="ru-RU"/>
              </w:rPr>
              <w:t>Мектеп түлектеріне сапалы кәсіптік бағдар беру</w:t>
            </w:r>
          </w:p>
          <w:p w:rsidR="00EF7ABE" w:rsidRDefault="00EF7ABE" w:rsidP="000330B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r w:rsidRPr="000330B4">
              <w:rPr>
                <w:rFonts w:ascii="Times New Roman" w:eastAsia="Times New Roman" w:hAnsi="Times New Roman" w:cs="Times New Roman"/>
                <w:color w:val="000000"/>
                <w:sz w:val="24"/>
                <w:szCs w:val="24"/>
                <w:lang w:val="kk-KZ" w:eastAsia="ru-RU"/>
              </w:rPr>
              <w:t>Материалдық-техникалық базаны үнемі жаңартып отыру</w:t>
            </w:r>
          </w:p>
          <w:p w:rsidR="00EF7ABE" w:rsidRDefault="00EF7ABE" w:rsidP="000330B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3.Педагог оқытушылардың сапалы құрамы</w:t>
            </w:r>
          </w:p>
          <w:p w:rsidR="00EF7ABE" w:rsidRPr="000330B4" w:rsidRDefault="00EF7ABE" w:rsidP="000330B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4.Халықаралық, республикалық жоғары деңгейдегі оқу орындарымен ынтымақтастық</w:t>
            </w:r>
          </w:p>
        </w:tc>
        <w:tc>
          <w:tcPr>
            <w:tcW w:w="3969" w:type="dxa"/>
          </w:tcPr>
          <w:p w:rsidR="00EF7ABE" w:rsidRPr="00CD2710" w:rsidRDefault="00EF7ABE" w:rsidP="009205A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1.Кәсіптік бағдар беру жұмыстарының тиімді жұмыс жоспарына сай жүргізілуі (абитуриенттерді онлайн тестілеу, онлайн және оффлайн форматта Ашық есік күндерін өткізу, БАҚ-на жарнамалық мақалалар беру, қалалық маршруттық автобустарда жарнама ілу)</w:t>
            </w:r>
          </w:p>
        </w:tc>
      </w:tr>
      <w:tr w:rsidR="00B40861" w:rsidRPr="00CD2710" w:rsidTr="00EF7ABE">
        <w:tc>
          <w:tcPr>
            <w:tcW w:w="14879" w:type="dxa"/>
            <w:gridSpan w:val="5"/>
          </w:tcPr>
          <w:p w:rsidR="00B40861" w:rsidRPr="00CD2710" w:rsidRDefault="00B40861" w:rsidP="00B40861">
            <w:pPr>
              <w:jc w:val="cente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Ішкі</w:t>
            </w:r>
            <w:r w:rsidRPr="00383297">
              <w:rPr>
                <w:rFonts w:ascii="Times New Roman" w:eastAsia="Times New Roman" w:hAnsi="Times New Roman" w:cs="Times New Roman"/>
                <w:b/>
                <w:color w:val="000000"/>
                <w:sz w:val="24"/>
                <w:szCs w:val="24"/>
                <w:lang w:val="kk-KZ" w:eastAsia="ru-RU"/>
              </w:rPr>
              <w:t xml:space="preserve"> қатерлер</w:t>
            </w:r>
          </w:p>
        </w:tc>
      </w:tr>
      <w:tr w:rsidR="00EF7ABE" w:rsidRPr="00310FF2" w:rsidTr="00EF7ABE">
        <w:tc>
          <w:tcPr>
            <w:tcW w:w="2282" w:type="dxa"/>
          </w:tcPr>
          <w:p w:rsidR="00EF7ABE" w:rsidRPr="00CD2710" w:rsidRDefault="00EF7ABE" w:rsidP="009205A4">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1.Абитуриенттердің базалық деңгейінің төмендігі</w:t>
            </w:r>
          </w:p>
        </w:tc>
        <w:tc>
          <w:tcPr>
            <w:tcW w:w="2013" w:type="dxa"/>
          </w:tcPr>
          <w:p w:rsidR="00EF7ABE" w:rsidRPr="00CD2710" w:rsidRDefault="00780A8A" w:rsidP="002424B8">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Сапасы төмен мамандарды да</w:t>
            </w:r>
            <w:r w:rsidR="002424B8">
              <w:rPr>
                <w:rFonts w:ascii="Times New Roman" w:eastAsia="Times New Roman" w:hAnsi="Times New Roman" w:cs="Times New Roman"/>
                <w:color w:val="000000"/>
                <w:sz w:val="24"/>
                <w:szCs w:val="24"/>
                <w:lang w:val="kk-KZ" w:eastAsia="ru-RU"/>
              </w:rPr>
              <w:t>ярлау</w:t>
            </w:r>
            <w:r>
              <w:rPr>
                <w:rFonts w:ascii="Times New Roman" w:eastAsia="Times New Roman" w:hAnsi="Times New Roman" w:cs="Times New Roman"/>
                <w:color w:val="000000"/>
                <w:sz w:val="24"/>
                <w:szCs w:val="24"/>
                <w:lang w:val="kk-KZ" w:eastAsia="ru-RU"/>
              </w:rPr>
              <w:t xml:space="preserve">, </w:t>
            </w:r>
            <w:r w:rsidR="00EF7ABE">
              <w:rPr>
                <w:rFonts w:ascii="Times New Roman" w:eastAsia="Times New Roman" w:hAnsi="Times New Roman" w:cs="Times New Roman"/>
                <w:color w:val="000000"/>
                <w:sz w:val="24"/>
                <w:szCs w:val="24"/>
                <w:lang w:val="kk-KZ" w:eastAsia="ru-RU"/>
              </w:rPr>
              <w:t xml:space="preserve"> </w:t>
            </w:r>
            <w:r w:rsidR="002424B8">
              <w:rPr>
                <w:rFonts w:ascii="Times New Roman" w:eastAsia="Times New Roman" w:hAnsi="Times New Roman" w:cs="Times New Roman"/>
                <w:color w:val="000000"/>
                <w:sz w:val="24"/>
                <w:szCs w:val="24"/>
                <w:lang w:val="kk-KZ" w:eastAsia="ru-RU"/>
              </w:rPr>
              <w:t xml:space="preserve">бітіргенге </w:t>
            </w:r>
            <w:r w:rsidR="00EF7ABE">
              <w:rPr>
                <w:rFonts w:ascii="Times New Roman" w:eastAsia="Times New Roman" w:hAnsi="Times New Roman" w:cs="Times New Roman"/>
                <w:color w:val="000000"/>
                <w:sz w:val="24"/>
                <w:szCs w:val="24"/>
                <w:lang w:val="kk-KZ" w:eastAsia="ru-RU"/>
              </w:rPr>
              <w:t>дейін жеткізу</w:t>
            </w:r>
            <w:r>
              <w:rPr>
                <w:rFonts w:ascii="Times New Roman" w:eastAsia="Times New Roman" w:hAnsi="Times New Roman" w:cs="Times New Roman"/>
                <w:color w:val="000000"/>
                <w:sz w:val="24"/>
                <w:szCs w:val="24"/>
                <w:lang w:val="kk-KZ" w:eastAsia="ru-RU"/>
              </w:rPr>
              <w:t>шілік</w:t>
            </w:r>
          </w:p>
        </w:tc>
        <w:tc>
          <w:tcPr>
            <w:tcW w:w="2540" w:type="dxa"/>
          </w:tcPr>
          <w:p w:rsidR="00EF7ABE" w:rsidRPr="00CD2710" w:rsidRDefault="00EF7ABE" w:rsidP="0001381A">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Бейімделудің  жеткіліксіз деңгейінің және түлектердің мамандығы бойынша жұмысқа орналаса алмау қатері</w:t>
            </w:r>
          </w:p>
        </w:tc>
        <w:tc>
          <w:tcPr>
            <w:tcW w:w="4075" w:type="dxa"/>
          </w:tcPr>
          <w:p w:rsidR="00EF7ABE" w:rsidRPr="00CD2710" w:rsidRDefault="00EF7ABE" w:rsidP="00466DBD">
            <w:pP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Бейімделу айлығын өткізу, студент қатарына қабылдау, пәндік үйірмелерге тарту, медициналық ұйымдарға экскурсиялар,</w:t>
            </w:r>
            <w:r w:rsidRPr="00466DBD">
              <w:rPr>
                <w:rFonts w:ascii="Times New Roman" w:eastAsia="Times New Roman" w:hAnsi="Times New Roman" w:cs="Times New Roman"/>
                <w:color w:val="000000"/>
                <w:sz w:val="24"/>
                <w:szCs w:val="24"/>
                <w:lang w:val="kk-KZ" w:eastAsia="ru-RU"/>
              </w:rPr>
              <w:t xml:space="preserve"> колледж түлектер</w:t>
            </w:r>
            <w:r>
              <w:rPr>
                <w:rFonts w:ascii="Times New Roman" w:eastAsia="Times New Roman" w:hAnsi="Times New Roman" w:cs="Times New Roman"/>
                <w:color w:val="000000"/>
                <w:sz w:val="24"/>
                <w:szCs w:val="24"/>
                <w:lang w:val="kk-KZ" w:eastAsia="ru-RU"/>
              </w:rPr>
              <w:t>імен сынып сағаттарында кездесу,</w:t>
            </w:r>
            <w:r w:rsidRPr="00466DBD">
              <w:rPr>
                <w:rFonts w:ascii="Times New Roman" w:eastAsia="Times New Roman" w:hAnsi="Times New Roman" w:cs="Times New Roman"/>
                <w:color w:val="000000"/>
                <w:sz w:val="24"/>
                <w:szCs w:val="24"/>
                <w:lang w:val="kk-KZ" w:eastAsia="ru-RU"/>
              </w:rPr>
              <w:t xml:space="preserve"> қосымша сабақтар өткізу.</w:t>
            </w:r>
          </w:p>
        </w:tc>
        <w:tc>
          <w:tcPr>
            <w:tcW w:w="3969" w:type="dxa"/>
          </w:tcPr>
          <w:p w:rsidR="00EF7ABE" w:rsidRPr="00CD2710" w:rsidRDefault="00EF7ABE" w:rsidP="00257BFA">
            <w:pPr>
              <w:textAlignment w:val="baseline"/>
              <w:rPr>
                <w:rFonts w:ascii="Times New Roman" w:eastAsia="Times New Roman" w:hAnsi="Times New Roman" w:cs="Times New Roman"/>
                <w:color w:val="000000"/>
                <w:sz w:val="24"/>
                <w:szCs w:val="24"/>
                <w:lang w:val="kk-KZ" w:eastAsia="ru-RU"/>
              </w:rPr>
            </w:pPr>
            <w:r w:rsidRPr="00466DBD">
              <w:rPr>
                <w:rFonts w:ascii="Times New Roman" w:eastAsia="Times New Roman" w:hAnsi="Times New Roman" w:cs="Times New Roman"/>
                <w:color w:val="000000"/>
                <w:sz w:val="24"/>
                <w:szCs w:val="24"/>
                <w:lang w:val="kk-KZ" w:eastAsia="ru-RU"/>
              </w:rPr>
              <w:t>Колледжде Ашық есік күнін өткізу</w:t>
            </w:r>
            <w:r>
              <w:rPr>
                <w:rFonts w:ascii="Times New Roman" w:eastAsia="Times New Roman" w:hAnsi="Times New Roman" w:cs="Times New Roman"/>
                <w:color w:val="000000"/>
                <w:sz w:val="24"/>
                <w:szCs w:val="24"/>
                <w:lang w:val="kk-KZ" w:eastAsia="ru-RU"/>
              </w:rPr>
              <w:t xml:space="preserve">, презентациялар жасау, бейнероликтер, буклеттер, </w:t>
            </w:r>
            <w:r w:rsidRPr="00466DBD">
              <w:rPr>
                <w:rFonts w:ascii="Times New Roman" w:eastAsia="Times New Roman" w:hAnsi="Times New Roman" w:cs="Times New Roman"/>
                <w:color w:val="000000"/>
                <w:sz w:val="24"/>
                <w:szCs w:val="24"/>
                <w:lang w:val="kk-KZ" w:eastAsia="ru-RU"/>
              </w:rPr>
              <w:t>колледж еріктілерінің "тең-тең</w:t>
            </w:r>
            <w:r>
              <w:rPr>
                <w:rFonts w:ascii="Times New Roman" w:eastAsia="Times New Roman" w:hAnsi="Times New Roman" w:cs="Times New Roman"/>
                <w:color w:val="000000"/>
                <w:sz w:val="24"/>
                <w:szCs w:val="24"/>
                <w:lang w:val="kk-KZ" w:eastAsia="ru-RU"/>
              </w:rPr>
              <w:t>імен</w:t>
            </w:r>
            <w:r w:rsidRPr="00466DBD">
              <w:rPr>
                <w:rFonts w:ascii="Times New Roman" w:eastAsia="Times New Roman" w:hAnsi="Times New Roman" w:cs="Times New Roman"/>
                <w:color w:val="000000"/>
                <w:sz w:val="24"/>
                <w:szCs w:val="24"/>
                <w:lang w:val="kk-KZ" w:eastAsia="ru-RU"/>
              </w:rPr>
              <w:t>" қағидаты бойы</w:t>
            </w:r>
            <w:r>
              <w:rPr>
                <w:rFonts w:ascii="Times New Roman" w:eastAsia="Times New Roman" w:hAnsi="Times New Roman" w:cs="Times New Roman"/>
                <w:color w:val="000000"/>
                <w:sz w:val="24"/>
                <w:szCs w:val="24"/>
                <w:lang w:val="kk-KZ" w:eastAsia="ru-RU"/>
              </w:rPr>
              <w:t>нша жарнамалық акциялар өткізуі,</w:t>
            </w:r>
            <w:r w:rsidRPr="00466DBD">
              <w:rPr>
                <w:rFonts w:ascii="Times New Roman" w:eastAsia="Times New Roman" w:hAnsi="Times New Roman" w:cs="Times New Roman"/>
                <w:color w:val="000000"/>
                <w:sz w:val="24"/>
                <w:szCs w:val="24"/>
                <w:lang w:val="kk-KZ" w:eastAsia="ru-RU"/>
              </w:rPr>
              <w:t xml:space="preserve"> облыстық БАҚ-та </w:t>
            </w:r>
            <w:r>
              <w:rPr>
                <w:rFonts w:ascii="Times New Roman" w:eastAsia="Times New Roman" w:hAnsi="Times New Roman" w:cs="Times New Roman"/>
                <w:color w:val="000000"/>
                <w:sz w:val="24"/>
                <w:szCs w:val="24"/>
                <w:lang w:val="kk-KZ" w:eastAsia="ru-RU"/>
              </w:rPr>
              <w:t xml:space="preserve">материалдарды жариялау, </w:t>
            </w:r>
            <w:r w:rsidRPr="00466DBD">
              <w:rPr>
                <w:rFonts w:ascii="Times New Roman" w:eastAsia="Times New Roman" w:hAnsi="Times New Roman" w:cs="Times New Roman"/>
                <w:color w:val="000000"/>
                <w:sz w:val="24"/>
                <w:szCs w:val="24"/>
                <w:lang w:val="kk-KZ" w:eastAsia="ru-RU"/>
              </w:rPr>
              <w:t xml:space="preserve">колледж сайтында жарнамалық </w:t>
            </w:r>
            <w:r>
              <w:rPr>
                <w:rFonts w:ascii="Times New Roman" w:eastAsia="Times New Roman" w:hAnsi="Times New Roman" w:cs="Times New Roman"/>
                <w:color w:val="000000"/>
                <w:sz w:val="24"/>
                <w:szCs w:val="24"/>
                <w:lang w:val="kk-KZ" w:eastAsia="ru-RU"/>
              </w:rPr>
              <w:t>жүгіру, теледидар, қалалық маршруттардағы жарнама,</w:t>
            </w:r>
            <w:r w:rsidRPr="00466DBD">
              <w:rPr>
                <w:rFonts w:ascii="Times New Roman" w:eastAsia="Times New Roman" w:hAnsi="Times New Roman" w:cs="Times New Roman"/>
                <w:color w:val="000000"/>
                <w:sz w:val="24"/>
                <w:szCs w:val="24"/>
                <w:lang w:val="kk-KZ" w:eastAsia="ru-RU"/>
              </w:rPr>
              <w:t xml:space="preserve"> талапкерл</w:t>
            </w:r>
            <w:r>
              <w:rPr>
                <w:rFonts w:ascii="Times New Roman" w:eastAsia="Times New Roman" w:hAnsi="Times New Roman" w:cs="Times New Roman"/>
                <w:color w:val="000000"/>
                <w:sz w:val="24"/>
                <w:szCs w:val="24"/>
                <w:lang w:val="kk-KZ" w:eastAsia="ru-RU"/>
              </w:rPr>
              <w:t xml:space="preserve">ерді алдын ала онлайн тестілеу, психометриялық тестілеу, </w:t>
            </w:r>
            <w:r w:rsidRPr="00466DBD">
              <w:rPr>
                <w:rFonts w:ascii="Times New Roman" w:eastAsia="Times New Roman" w:hAnsi="Times New Roman" w:cs="Times New Roman"/>
                <w:color w:val="000000"/>
                <w:sz w:val="24"/>
                <w:szCs w:val="24"/>
                <w:lang w:val="kk-KZ" w:eastAsia="ru-RU"/>
              </w:rPr>
              <w:t>қызметкерлермен әңгімелесу.</w:t>
            </w:r>
          </w:p>
        </w:tc>
      </w:tr>
    </w:tbl>
    <w:p w:rsidR="00257BFA" w:rsidRDefault="00257BFA" w:rsidP="001853DC">
      <w:pPr>
        <w:shd w:val="clear" w:color="auto" w:fill="FFFFFF"/>
        <w:spacing w:after="0" w:line="240" w:lineRule="auto"/>
        <w:textAlignment w:val="baseline"/>
        <w:rPr>
          <w:rFonts w:ascii="inherit" w:eastAsia="Times New Roman" w:hAnsi="inherit" w:cs="Arial"/>
          <w:b/>
          <w:bCs/>
          <w:color w:val="000000"/>
          <w:sz w:val="26"/>
          <w:szCs w:val="24"/>
          <w:bdr w:val="none" w:sz="0" w:space="0" w:color="auto" w:frame="1"/>
          <w:lang w:val="kk-KZ" w:eastAsia="ru-RU"/>
        </w:rPr>
      </w:pPr>
    </w:p>
    <w:p w:rsidR="006E1BAA" w:rsidRDefault="006E1BAA" w:rsidP="001853DC">
      <w:pPr>
        <w:shd w:val="clear" w:color="auto" w:fill="FFFFFF"/>
        <w:spacing w:after="0" w:line="240" w:lineRule="auto"/>
        <w:textAlignment w:val="baseline"/>
        <w:rPr>
          <w:rFonts w:ascii="inherit" w:eastAsia="Times New Roman" w:hAnsi="inherit" w:cs="Arial"/>
          <w:b/>
          <w:bCs/>
          <w:color w:val="000000"/>
          <w:sz w:val="26"/>
          <w:szCs w:val="24"/>
          <w:bdr w:val="none" w:sz="0" w:space="0" w:color="auto" w:frame="1"/>
          <w:lang w:val="kk-KZ" w:eastAsia="ru-RU"/>
        </w:rPr>
      </w:pPr>
    </w:p>
    <w:p w:rsidR="001853DC" w:rsidRDefault="008D486D" w:rsidP="001853DC">
      <w:pPr>
        <w:shd w:val="clear" w:color="auto" w:fill="FFFFFF"/>
        <w:spacing w:after="0" w:line="240" w:lineRule="auto"/>
        <w:textAlignment w:val="baseline"/>
        <w:rPr>
          <w:rFonts w:ascii="inherit" w:eastAsia="Times New Roman" w:hAnsi="inherit" w:cs="Arial"/>
          <w:b/>
          <w:bCs/>
          <w:caps/>
          <w:color w:val="000000"/>
          <w:sz w:val="26"/>
          <w:szCs w:val="24"/>
          <w:bdr w:val="none" w:sz="0" w:space="0" w:color="auto" w:frame="1"/>
          <w:lang w:val="kk-KZ" w:eastAsia="ru-RU"/>
        </w:rPr>
      </w:pPr>
      <w:r>
        <w:rPr>
          <w:rFonts w:ascii="inherit" w:eastAsia="Times New Roman" w:hAnsi="inherit" w:cs="Arial"/>
          <w:b/>
          <w:bCs/>
          <w:color w:val="000000"/>
          <w:sz w:val="26"/>
          <w:szCs w:val="24"/>
          <w:bdr w:val="none" w:sz="0" w:space="0" w:color="auto" w:frame="1"/>
          <w:lang w:val="kk-KZ" w:eastAsia="ru-RU"/>
        </w:rPr>
        <w:lastRenderedPageBreak/>
        <w:t>ІІІ.</w:t>
      </w:r>
      <w:r w:rsidR="001853DC" w:rsidRPr="00B66E72">
        <w:rPr>
          <w:rFonts w:ascii="inherit" w:eastAsia="Times New Roman" w:hAnsi="inherit" w:cs="Arial"/>
          <w:b/>
          <w:bCs/>
          <w:color w:val="000000"/>
          <w:sz w:val="26"/>
          <w:szCs w:val="24"/>
          <w:bdr w:val="none" w:sz="0" w:space="0" w:color="auto" w:frame="1"/>
          <w:lang w:val="kk-KZ" w:eastAsia="ru-RU"/>
        </w:rPr>
        <w:t xml:space="preserve"> </w:t>
      </w:r>
      <w:r w:rsidR="001853DC" w:rsidRPr="008D486D">
        <w:rPr>
          <w:rFonts w:ascii="inherit" w:eastAsia="Times New Roman" w:hAnsi="inherit" w:cs="Arial"/>
          <w:b/>
          <w:bCs/>
          <w:caps/>
          <w:color w:val="000000"/>
          <w:sz w:val="26"/>
          <w:szCs w:val="24"/>
          <w:bdr w:val="none" w:sz="0" w:space="0" w:color="auto" w:frame="1"/>
          <w:lang w:val="kk-KZ" w:eastAsia="ru-RU"/>
        </w:rPr>
        <w:t>Стратегиялық бағыттар, мақсаттар және нысаналы индикаторлар</w:t>
      </w:r>
    </w:p>
    <w:p w:rsidR="008D486D" w:rsidRPr="00B66E72" w:rsidRDefault="008D486D" w:rsidP="001853DC">
      <w:pPr>
        <w:shd w:val="clear" w:color="auto" w:fill="FFFFFF"/>
        <w:spacing w:after="0" w:line="240" w:lineRule="auto"/>
        <w:textAlignment w:val="baseline"/>
        <w:rPr>
          <w:rFonts w:ascii="Arial" w:eastAsia="Times New Roman" w:hAnsi="Arial" w:cs="Arial"/>
          <w:color w:val="000000"/>
          <w:sz w:val="28"/>
          <w:szCs w:val="24"/>
          <w:lang w:val="kk-KZ" w:eastAsia="ru-RU"/>
        </w:rPr>
      </w:pPr>
    </w:p>
    <w:p w:rsidR="001853DC" w:rsidRPr="008D486D" w:rsidRDefault="001853DC" w:rsidP="008D486D">
      <w:pPr>
        <w:shd w:val="clear" w:color="auto" w:fill="FFFFFF"/>
        <w:spacing w:after="0" w:line="240" w:lineRule="auto"/>
        <w:jc w:val="both"/>
        <w:textAlignment w:val="baseline"/>
        <w:rPr>
          <w:rFonts w:ascii="Times New Roman" w:eastAsia="Times New Roman" w:hAnsi="Times New Roman" w:cs="Times New Roman"/>
          <w:color w:val="000000"/>
          <w:sz w:val="28"/>
          <w:szCs w:val="24"/>
          <w:lang w:val="kk-KZ" w:eastAsia="ru-RU"/>
        </w:rPr>
      </w:pPr>
      <w:r w:rsidRPr="008D486D">
        <w:rPr>
          <w:rFonts w:ascii="Times New Roman" w:eastAsia="Times New Roman" w:hAnsi="Times New Roman" w:cs="Times New Roman"/>
          <w:color w:val="000000"/>
          <w:sz w:val="28"/>
          <w:szCs w:val="24"/>
          <w:lang w:val="kk-KZ" w:eastAsia="ru-RU"/>
        </w:rPr>
        <w:t>«Денсаулық» мемлекеттік даму бағдарламасын іске асыру мақсатында 202</w:t>
      </w:r>
      <w:r w:rsidR="008D486D">
        <w:rPr>
          <w:rFonts w:ascii="Times New Roman" w:eastAsia="Times New Roman" w:hAnsi="Times New Roman" w:cs="Times New Roman"/>
          <w:color w:val="000000"/>
          <w:sz w:val="28"/>
          <w:szCs w:val="24"/>
          <w:lang w:val="kk-KZ" w:eastAsia="ru-RU"/>
        </w:rPr>
        <w:t>3</w:t>
      </w:r>
      <w:r w:rsidRPr="008D486D">
        <w:rPr>
          <w:rFonts w:ascii="Times New Roman" w:eastAsia="Times New Roman" w:hAnsi="Times New Roman" w:cs="Times New Roman"/>
          <w:color w:val="000000"/>
          <w:sz w:val="28"/>
          <w:szCs w:val="24"/>
          <w:lang w:val="kk-KZ" w:eastAsia="ru-RU"/>
        </w:rPr>
        <w:t xml:space="preserve"> жылдан 202</w:t>
      </w:r>
      <w:r w:rsidR="008D486D">
        <w:rPr>
          <w:rFonts w:ascii="Times New Roman" w:eastAsia="Times New Roman" w:hAnsi="Times New Roman" w:cs="Times New Roman"/>
          <w:color w:val="000000"/>
          <w:sz w:val="28"/>
          <w:szCs w:val="24"/>
          <w:lang w:val="kk-KZ" w:eastAsia="ru-RU"/>
        </w:rPr>
        <w:t>7</w:t>
      </w:r>
      <w:r w:rsidRPr="008D486D">
        <w:rPr>
          <w:rFonts w:ascii="Times New Roman" w:eastAsia="Times New Roman" w:hAnsi="Times New Roman" w:cs="Times New Roman"/>
          <w:color w:val="000000"/>
          <w:sz w:val="28"/>
          <w:szCs w:val="24"/>
          <w:lang w:val="kk-KZ" w:eastAsia="ru-RU"/>
        </w:rPr>
        <w:t xml:space="preserve"> жылға дейінгі кезеңге арналған </w:t>
      </w:r>
      <w:r w:rsidR="008D486D">
        <w:rPr>
          <w:rFonts w:ascii="Times New Roman" w:eastAsia="Times New Roman" w:hAnsi="Times New Roman" w:cs="Times New Roman"/>
          <w:color w:val="000000"/>
          <w:sz w:val="28"/>
          <w:szCs w:val="24"/>
          <w:lang w:val="kk-KZ" w:eastAsia="ru-RU"/>
        </w:rPr>
        <w:t>«Мақсат» Орал жоғары медициналық колледжі» ЖК</w:t>
      </w:r>
      <w:r w:rsidRPr="008D486D">
        <w:rPr>
          <w:rFonts w:ascii="Times New Roman" w:eastAsia="Times New Roman" w:hAnsi="Times New Roman" w:cs="Times New Roman"/>
          <w:color w:val="000000"/>
          <w:sz w:val="28"/>
          <w:szCs w:val="24"/>
          <w:lang w:val="kk-KZ" w:eastAsia="ru-RU"/>
        </w:rPr>
        <w:t xml:space="preserve"> дамытудың мынадай негізгі стратегиялық бағыттары бөлінді:</w:t>
      </w:r>
    </w:p>
    <w:p w:rsidR="008D486D" w:rsidRPr="00A1596B" w:rsidRDefault="008D486D" w:rsidP="001853DC">
      <w:pPr>
        <w:shd w:val="clear" w:color="auto" w:fill="FFFFFF"/>
        <w:spacing w:after="0" w:line="240" w:lineRule="auto"/>
        <w:textAlignment w:val="baseline"/>
        <w:rPr>
          <w:rFonts w:ascii="inherit" w:eastAsia="Times New Roman" w:hAnsi="inherit" w:cs="Arial"/>
          <w:b/>
          <w:bCs/>
          <w:color w:val="000000"/>
          <w:sz w:val="26"/>
          <w:szCs w:val="24"/>
          <w:bdr w:val="none" w:sz="0" w:space="0" w:color="auto" w:frame="1"/>
          <w:lang w:val="kk-KZ" w:eastAsia="ru-RU"/>
        </w:rPr>
      </w:pPr>
    </w:p>
    <w:tbl>
      <w:tblPr>
        <w:tblW w:w="14596" w:type="dxa"/>
        <w:tblLayout w:type="fixed"/>
        <w:tblCellMar>
          <w:left w:w="0" w:type="dxa"/>
          <w:right w:w="0" w:type="dxa"/>
        </w:tblCellMar>
        <w:tblLook w:val="0000" w:firstRow="0" w:lastRow="0" w:firstColumn="0" w:lastColumn="0" w:noHBand="0" w:noVBand="0"/>
      </w:tblPr>
      <w:tblGrid>
        <w:gridCol w:w="421"/>
        <w:gridCol w:w="5103"/>
        <w:gridCol w:w="992"/>
        <w:gridCol w:w="1276"/>
        <w:gridCol w:w="1134"/>
        <w:gridCol w:w="1275"/>
        <w:gridCol w:w="1418"/>
        <w:gridCol w:w="1417"/>
        <w:gridCol w:w="1560"/>
      </w:tblGrid>
      <w:tr w:rsidR="00A60F8D" w:rsidRPr="009578A0" w:rsidTr="004F27B6">
        <w:trPr>
          <w:trHeight w:hRule="exact" w:val="289"/>
        </w:trPr>
        <w:tc>
          <w:tcPr>
            <w:tcW w:w="421" w:type="dxa"/>
            <w:vMerge w:val="restart"/>
            <w:tcBorders>
              <w:top w:val="single" w:sz="4" w:space="0" w:color="auto"/>
              <w:left w:val="single" w:sz="4" w:space="0" w:color="auto"/>
              <w:bottom w:val="nil"/>
              <w:right w:val="nil"/>
            </w:tcBorders>
            <w:shd w:val="clear" w:color="auto" w:fill="FFFFFF"/>
          </w:tcPr>
          <w:p w:rsidR="00A60F8D" w:rsidRPr="009578A0" w:rsidRDefault="00A60F8D" w:rsidP="00A60F8D">
            <w:pPr>
              <w:widowControl w:val="0"/>
              <w:spacing w:after="0" w:line="240" w:lineRule="auto"/>
              <w:ind w:left="120"/>
              <w:rPr>
                <w:rFonts w:ascii="Times New Roman" w:eastAsia="Times New Roman" w:hAnsi="Times New Roman" w:cs="Times New Roman"/>
                <w:sz w:val="24"/>
                <w:lang w:val="kk-KZ" w:eastAsia="ru-RU"/>
              </w:rPr>
            </w:pPr>
            <w:r w:rsidRPr="009578A0">
              <w:rPr>
                <w:rFonts w:ascii="Times New Roman" w:eastAsia="Times New Roman" w:hAnsi="Times New Roman" w:cs="Times New Roman"/>
                <w:color w:val="000000"/>
                <w:sz w:val="24"/>
                <w:lang w:val="kk-KZ" w:eastAsia="kk-KZ"/>
              </w:rPr>
              <w:t>№</w:t>
            </w:r>
          </w:p>
        </w:tc>
        <w:tc>
          <w:tcPr>
            <w:tcW w:w="5103" w:type="dxa"/>
            <w:vMerge w:val="restart"/>
            <w:tcBorders>
              <w:top w:val="single" w:sz="4" w:space="0" w:color="auto"/>
              <w:left w:val="single" w:sz="4" w:space="0" w:color="auto"/>
              <w:bottom w:val="nil"/>
              <w:right w:val="nil"/>
            </w:tcBorders>
            <w:shd w:val="clear" w:color="auto" w:fill="FFFFFF"/>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Атауы</w:t>
            </w:r>
          </w:p>
        </w:tc>
        <w:tc>
          <w:tcPr>
            <w:tcW w:w="992" w:type="dxa"/>
            <w:vMerge w:val="restart"/>
            <w:tcBorders>
              <w:top w:val="single" w:sz="4" w:space="0" w:color="auto"/>
              <w:left w:val="single" w:sz="4" w:space="0" w:color="auto"/>
              <w:bottom w:val="nil"/>
              <w:right w:val="nil"/>
            </w:tcBorders>
            <w:shd w:val="clear" w:color="auto" w:fill="FFFFFF"/>
          </w:tcPr>
          <w:p w:rsidR="00A60F8D" w:rsidRPr="009578A0" w:rsidRDefault="00555D86"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 xml:space="preserve">Бірлік </w:t>
            </w:r>
          </w:p>
        </w:tc>
        <w:tc>
          <w:tcPr>
            <w:tcW w:w="1276" w:type="dxa"/>
            <w:tcBorders>
              <w:top w:val="single" w:sz="4" w:space="0" w:color="auto"/>
              <w:left w:val="single" w:sz="4" w:space="0" w:color="auto"/>
              <w:bottom w:val="nil"/>
              <w:right w:val="nil"/>
            </w:tcBorders>
            <w:shd w:val="clear" w:color="auto" w:fill="FFFFFF"/>
            <w:vAlign w:val="bottom"/>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Факт</w:t>
            </w:r>
          </w:p>
        </w:tc>
        <w:tc>
          <w:tcPr>
            <w:tcW w:w="6804" w:type="dxa"/>
            <w:gridSpan w:val="5"/>
            <w:tcBorders>
              <w:top w:val="single" w:sz="4" w:space="0" w:color="auto"/>
              <w:left w:val="single" w:sz="4" w:space="0" w:color="auto"/>
              <w:bottom w:val="nil"/>
              <w:right w:val="single" w:sz="4" w:space="0" w:color="auto"/>
            </w:tcBorders>
            <w:shd w:val="clear" w:color="auto" w:fill="FFFFFF"/>
            <w:vAlign w:val="bottom"/>
          </w:tcPr>
          <w:p w:rsidR="00A60F8D" w:rsidRPr="009578A0" w:rsidRDefault="00555D86"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Жоспар</w:t>
            </w:r>
          </w:p>
        </w:tc>
      </w:tr>
      <w:tr w:rsidR="00A60F8D" w:rsidRPr="009578A0" w:rsidTr="004F27B6">
        <w:trPr>
          <w:trHeight w:hRule="exact" w:val="281"/>
        </w:trPr>
        <w:tc>
          <w:tcPr>
            <w:tcW w:w="421" w:type="dxa"/>
            <w:vMerge/>
            <w:tcBorders>
              <w:top w:val="nil"/>
              <w:left w:val="single" w:sz="4" w:space="0" w:color="auto"/>
              <w:bottom w:val="nil"/>
              <w:right w:val="nil"/>
            </w:tcBorders>
            <w:shd w:val="clear" w:color="auto" w:fill="FFFFFF"/>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p>
        </w:tc>
        <w:tc>
          <w:tcPr>
            <w:tcW w:w="5103" w:type="dxa"/>
            <w:vMerge/>
            <w:tcBorders>
              <w:top w:val="nil"/>
              <w:left w:val="single" w:sz="4" w:space="0" w:color="auto"/>
              <w:bottom w:val="nil"/>
              <w:right w:val="nil"/>
            </w:tcBorders>
            <w:shd w:val="clear" w:color="auto" w:fill="FFFFFF"/>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p>
        </w:tc>
        <w:tc>
          <w:tcPr>
            <w:tcW w:w="992" w:type="dxa"/>
            <w:vMerge/>
            <w:tcBorders>
              <w:top w:val="nil"/>
              <w:left w:val="single" w:sz="4" w:space="0" w:color="auto"/>
              <w:bottom w:val="nil"/>
              <w:right w:val="nil"/>
            </w:tcBorders>
            <w:shd w:val="clear" w:color="auto" w:fill="FFFFFF"/>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p>
        </w:tc>
        <w:tc>
          <w:tcPr>
            <w:tcW w:w="1276" w:type="dxa"/>
            <w:tcBorders>
              <w:top w:val="single" w:sz="4" w:space="0" w:color="auto"/>
              <w:left w:val="single" w:sz="4" w:space="0" w:color="auto"/>
              <w:bottom w:val="nil"/>
              <w:right w:val="nil"/>
            </w:tcBorders>
            <w:shd w:val="clear" w:color="auto" w:fill="FFFFFF"/>
            <w:vAlign w:val="bottom"/>
          </w:tcPr>
          <w:p w:rsidR="00A60F8D" w:rsidRPr="009578A0" w:rsidRDefault="00A60F8D" w:rsidP="00555D86">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202</w:t>
            </w:r>
            <w:r w:rsidR="00555D86" w:rsidRPr="009578A0">
              <w:rPr>
                <w:rFonts w:ascii="Times New Roman" w:eastAsia="Times New Roman" w:hAnsi="Times New Roman" w:cs="Times New Roman"/>
                <w:b/>
                <w:bCs/>
                <w:color w:val="000000"/>
                <w:sz w:val="24"/>
                <w:lang w:val="kk-KZ" w:eastAsia="kk-KZ"/>
              </w:rPr>
              <w:t>2</w:t>
            </w:r>
          </w:p>
        </w:tc>
        <w:tc>
          <w:tcPr>
            <w:tcW w:w="1134" w:type="dxa"/>
            <w:tcBorders>
              <w:top w:val="single" w:sz="4" w:space="0" w:color="auto"/>
              <w:left w:val="single" w:sz="4" w:space="0" w:color="auto"/>
              <w:bottom w:val="nil"/>
              <w:right w:val="nil"/>
            </w:tcBorders>
            <w:shd w:val="clear" w:color="auto" w:fill="FFFFFF"/>
            <w:vAlign w:val="bottom"/>
          </w:tcPr>
          <w:p w:rsidR="00A60F8D" w:rsidRPr="009578A0" w:rsidRDefault="00A60F8D" w:rsidP="00555D86">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202</w:t>
            </w:r>
            <w:r w:rsidR="00555D86" w:rsidRPr="009578A0">
              <w:rPr>
                <w:rFonts w:ascii="Times New Roman" w:eastAsia="Times New Roman" w:hAnsi="Times New Roman" w:cs="Times New Roman"/>
                <w:b/>
                <w:bCs/>
                <w:color w:val="000000"/>
                <w:sz w:val="24"/>
                <w:lang w:val="kk-KZ" w:eastAsia="kk-KZ"/>
              </w:rPr>
              <w:t>3</w:t>
            </w:r>
          </w:p>
        </w:tc>
        <w:tc>
          <w:tcPr>
            <w:tcW w:w="1275" w:type="dxa"/>
            <w:tcBorders>
              <w:top w:val="single" w:sz="4" w:space="0" w:color="auto"/>
              <w:left w:val="single" w:sz="4" w:space="0" w:color="auto"/>
              <w:bottom w:val="nil"/>
              <w:right w:val="nil"/>
            </w:tcBorders>
            <w:shd w:val="clear" w:color="auto" w:fill="FFFFFF"/>
            <w:vAlign w:val="bottom"/>
          </w:tcPr>
          <w:p w:rsidR="00A60F8D" w:rsidRPr="009578A0" w:rsidRDefault="00A60F8D" w:rsidP="00555D86">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202</w:t>
            </w:r>
            <w:r w:rsidR="00555D86" w:rsidRPr="009578A0">
              <w:rPr>
                <w:rFonts w:ascii="Times New Roman" w:eastAsia="Times New Roman" w:hAnsi="Times New Roman" w:cs="Times New Roman"/>
                <w:b/>
                <w:bCs/>
                <w:color w:val="000000"/>
                <w:sz w:val="24"/>
                <w:lang w:val="kk-KZ" w:eastAsia="kk-KZ"/>
              </w:rPr>
              <w:t>4</w:t>
            </w:r>
          </w:p>
        </w:tc>
        <w:tc>
          <w:tcPr>
            <w:tcW w:w="1418" w:type="dxa"/>
            <w:tcBorders>
              <w:top w:val="single" w:sz="4" w:space="0" w:color="auto"/>
              <w:left w:val="single" w:sz="4" w:space="0" w:color="auto"/>
              <w:bottom w:val="nil"/>
              <w:right w:val="nil"/>
            </w:tcBorders>
            <w:shd w:val="clear" w:color="auto" w:fill="FFFFFF"/>
            <w:vAlign w:val="bottom"/>
          </w:tcPr>
          <w:p w:rsidR="00A60F8D" w:rsidRPr="009578A0" w:rsidRDefault="00A60F8D" w:rsidP="00555D86">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202</w:t>
            </w:r>
            <w:r w:rsidR="00555D86" w:rsidRPr="009578A0">
              <w:rPr>
                <w:rFonts w:ascii="Times New Roman" w:eastAsia="Times New Roman" w:hAnsi="Times New Roman" w:cs="Times New Roman"/>
                <w:b/>
                <w:bCs/>
                <w:color w:val="000000"/>
                <w:sz w:val="24"/>
                <w:lang w:val="kk-KZ" w:eastAsia="kk-KZ"/>
              </w:rPr>
              <w:t>5</w:t>
            </w:r>
          </w:p>
        </w:tc>
        <w:tc>
          <w:tcPr>
            <w:tcW w:w="1417" w:type="dxa"/>
            <w:tcBorders>
              <w:top w:val="single" w:sz="4" w:space="0" w:color="auto"/>
              <w:left w:val="single" w:sz="4" w:space="0" w:color="auto"/>
              <w:bottom w:val="nil"/>
              <w:right w:val="nil"/>
            </w:tcBorders>
            <w:shd w:val="clear" w:color="auto" w:fill="FFFFFF"/>
            <w:vAlign w:val="bottom"/>
          </w:tcPr>
          <w:p w:rsidR="00A60F8D" w:rsidRPr="009578A0" w:rsidRDefault="00A60F8D" w:rsidP="00555D86">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202</w:t>
            </w:r>
            <w:r w:rsidR="00555D86" w:rsidRPr="009578A0">
              <w:rPr>
                <w:rFonts w:ascii="Times New Roman" w:eastAsia="Times New Roman" w:hAnsi="Times New Roman" w:cs="Times New Roman"/>
                <w:b/>
                <w:bCs/>
                <w:color w:val="000000"/>
                <w:sz w:val="24"/>
                <w:lang w:val="kk-KZ" w:eastAsia="kk-KZ"/>
              </w:rPr>
              <w:t>6</w:t>
            </w:r>
          </w:p>
        </w:tc>
        <w:tc>
          <w:tcPr>
            <w:tcW w:w="1560" w:type="dxa"/>
            <w:tcBorders>
              <w:top w:val="single" w:sz="4" w:space="0" w:color="auto"/>
              <w:left w:val="single" w:sz="4" w:space="0" w:color="auto"/>
              <w:bottom w:val="nil"/>
              <w:right w:val="single" w:sz="4" w:space="0" w:color="auto"/>
            </w:tcBorders>
            <w:shd w:val="clear" w:color="auto" w:fill="FFFFFF"/>
            <w:vAlign w:val="bottom"/>
          </w:tcPr>
          <w:p w:rsidR="00A60F8D" w:rsidRPr="009578A0" w:rsidRDefault="00A60F8D" w:rsidP="00555D86">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202</w:t>
            </w:r>
            <w:r w:rsidR="00555D86" w:rsidRPr="009578A0">
              <w:rPr>
                <w:rFonts w:ascii="Times New Roman" w:eastAsia="Times New Roman" w:hAnsi="Times New Roman" w:cs="Times New Roman"/>
                <w:b/>
                <w:bCs/>
                <w:color w:val="000000"/>
                <w:sz w:val="24"/>
                <w:lang w:val="kk-KZ" w:eastAsia="kk-KZ"/>
              </w:rPr>
              <w:t>7</w:t>
            </w:r>
          </w:p>
        </w:tc>
      </w:tr>
      <w:tr w:rsidR="00A60F8D" w:rsidRPr="009578A0" w:rsidTr="004F27B6">
        <w:trPr>
          <w:trHeight w:hRule="exact" w:val="283"/>
        </w:trPr>
        <w:tc>
          <w:tcPr>
            <w:tcW w:w="421" w:type="dxa"/>
            <w:tcBorders>
              <w:top w:val="single" w:sz="4" w:space="0" w:color="auto"/>
              <w:left w:val="single" w:sz="4" w:space="0" w:color="auto"/>
              <w:bottom w:val="nil"/>
              <w:right w:val="nil"/>
            </w:tcBorders>
            <w:shd w:val="clear" w:color="auto" w:fill="FFFFFF"/>
            <w:vAlign w:val="bottom"/>
          </w:tcPr>
          <w:p w:rsidR="00A60F8D" w:rsidRPr="009578A0" w:rsidRDefault="00A60F8D" w:rsidP="00A60F8D">
            <w:pPr>
              <w:widowControl w:val="0"/>
              <w:spacing w:after="0" w:line="240" w:lineRule="auto"/>
              <w:ind w:left="200"/>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1</w:t>
            </w:r>
          </w:p>
        </w:tc>
        <w:tc>
          <w:tcPr>
            <w:tcW w:w="5103" w:type="dxa"/>
            <w:tcBorders>
              <w:top w:val="single" w:sz="4" w:space="0" w:color="auto"/>
              <w:left w:val="single" w:sz="4" w:space="0" w:color="auto"/>
              <w:bottom w:val="nil"/>
              <w:right w:val="nil"/>
            </w:tcBorders>
            <w:shd w:val="clear" w:color="auto" w:fill="FFFFFF"/>
            <w:vAlign w:val="bottom"/>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2</w:t>
            </w:r>
          </w:p>
        </w:tc>
        <w:tc>
          <w:tcPr>
            <w:tcW w:w="992" w:type="dxa"/>
            <w:tcBorders>
              <w:top w:val="single" w:sz="4" w:space="0" w:color="auto"/>
              <w:left w:val="single" w:sz="4" w:space="0" w:color="auto"/>
              <w:bottom w:val="nil"/>
              <w:right w:val="nil"/>
            </w:tcBorders>
            <w:shd w:val="clear" w:color="auto" w:fill="FFFFFF"/>
            <w:vAlign w:val="bottom"/>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3</w:t>
            </w:r>
          </w:p>
        </w:tc>
        <w:tc>
          <w:tcPr>
            <w:tcW w:w="1276" w:type="dxa"/>
            <w:tcBorders>
              <w:top w:val="single" w:sz="4" w:space="0" w:color="auto"/>
              <w:left w:val="single" w:sz="4" w:space="0" w:color="auto"/>
              <w:bottom w:val="nil"/>
              <w:right w:val="nil"/>
            </w:tcBorders>
            <w:shd w:val="clear" w:color="auto" w:fill="FFFFFF"/>
            <w:vAlign w:val="bottom"/>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4</w:t>
            </w:r>
          </w:p>
        </w:tc>
        <w:tc>
          <w:tcPr>
            <w:tcW w:w="1134" w:type="dxa"/>
            <w:tcBorders>
              <w:top w:val="single" w:sz="4" w:space="0" w:color="auto"/>
              <w:left w:val="single" w:sz="4" w:space="0" w:color="auto"/>
              <w:bottom w:val="nil"/>
              <w:right w:val="nil"/>
            </w:tcBorders>
            <w:shd w:val="clear" w:color="auto" w:fill="FFFFFF"/>
            <w:vAlign w:val="bottom"/>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5</w:t>
            </w:r>
          </w:p>
        </w:tc>
        <w:tc>
          <w:tcPr>
            <w:tcW w:w="1275" w:type="dxa"/>
            <w:tcBorders>
              <w:top w:val="single" w:sz="4" w:space="0" w:color="auto"/>
              <w:left w:val="single" w:sz="4" w:space="0" w:color="auto"/>
              <w:bottom w:val="nil"/>
              <w:right w:val="nil"/>
            </w:tcBorders>
            <w:shd w:val="clear" w:color="auto" w:fill="FFFFFF"/>
            <w:vAlign w:val="bottom"/>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6</w:t>
            </w:r>
          </w:p>
        </w:tc>
        <w:tc>
          <w:tcPr>
            <w:tcW w:w="1418" w:type="dxa"/>
            <w:tcBorders>
              <w:top w:val="single" w:sz="4" w:space="0" w:color="auto"/>
              <w:left w:val="single" w:sz="4" w:space="0" w:color="auto"/>
              <w:bottom w:val="nil"/>
              <w:right w:val="nil"/>
            </w:tcBorders>
            <w:shd w:val="clear" w:color="auto" w:fill="FFFFFF"/>
            <w:vAlign w:val="bottom"/>
          </w:tcPr>
          <w:p w:rsidR="00A60F8D" w:rsidRPr="004F0367" w:rsidRDefault="00A60F8D" w:rsidP="00A60F8D">
            <w:pPr>
              <w:widowControl w:val="0"/>
              <w:spacing w:after="0" w:line="240" w:lineRule="auto"/>
              <w:jc w:val="center"/>
              <w:rPr>
                <w:rFonts w:ascii="Times New Roman" w:eastAsia="Times New Roman" w:hAnsi="Times New Roman" w:cs="Times New Roman"/>
                <w:b/>
                <w:sz w:val="24"/>
                <w:lang w:val="kk-KZ" w:eastAsia="ru-RU"/>
              </w:rPr>
            </w:pPr>
            <w:r w:rsidRPr="004F0367">
              <w:rPr>
                <w:rFonts w:ascii="Times New Roman" w:eastAsia="Times New Roman" w:hAnsi="Times New Roman" w:cs="Times New Roman"/>
                <w:b/>
                <w:color w:val="000000"/>
                <w:sz w:val="24"/>
                <w:lang w:val="kk-KZ" w:eastAsia="kk-KZ"/>
              </w:rPr>
              <w:t>7</w:t>
            </w:r>
          </w:p>
        </w:tc>
        <w:tc>
          <w:tcPr>
            <w:tcW w:w="1417" w:type="dxa"/>
            <w:tcBorders>
              <w:top w:val="single" w:sz="4" w:space="0" w:color="auto"/>
              <w:left w:val="single" w:sz="4" w:space="0" w:color="auto"/>
              <w:bottom w:val="nil"/>
              <w:right w:val="nil"/>
            </w:tcBorders>
            <w:shd w:val="clear" w:color="auto" w:fill="FFFFFF"/>
            <w:vAlign w:val="bottom"/>
          </w:tcPr>
          <w:p w:rsidR="00A60F8D" w:rsidRPr="004F0367" w:rsidRDefault="00A60F8D" w:rsidP="00A60F8D">
            <w:pPr>
              <w:widowControl w:val="0"/>
              <w:spacing w:after="0" w:line="240" w:lineRule="auto"/>
              <w:jc w:val="center"/>
              <w:rPr>
                <w:rFonts w:ascii="Times New Roman" w:eastAsia="Times New Roman" w:hAnsi="Times New Roman" w:cs="Times New Roman"/>
                <w:b/>
                <w:sz w:val="24"/>
                <w:lang w:val="kk-KZ" w:eastAsia="ru-RU"/>
              </w:rPr>
            </w:pPr>
            <w:r w:rsidRPr="004F0367">
              <w:rPr>
                <w:rFonts w:ascii="Times New Roman" w:eastAsia="Times New Roman" w:hAnsi="Times New Roman" w:cs="Times New Roman"/>
                <w:b/>
                <w:color w:val="000000"/>
                <w:sz w:val="24"/>
                <w:lang w:val="kk-KZ" w:eastAsia="kk-KZ"/>
              </w:rPr>
              <w:t>8</w:t>
            </w:r>
          </w:p>
        </w:tc>
        <w:tc>
          <w:tcPr>
            <w:tcW w:w="1560" w:type="dxa"/>
            <w:tcBorders>
              <w:top w:val="single" w:sz="4" w:space="0" w:color="auto"/>
              <w:left w:val="single" w:sz="4" w:space="0" w:color="auto"/>
              <w:bottom w:val="nil"/>
              <w:right w:val="single" w:sz="4" w:space="0" w:color="auto"/>
            </w:tcBorders>
            <w:shd w:val="clear" w:color="auto" w:fill="FFFFFF"/>
            <w:vAlign w:val="bottom"/>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9</w:t>
            </w:r>
          </w:p>
        </w:tc>
      </w:tr>
      <w:tr w:rsidR="00A60F8D" w:rsidRPr="009578A0" w:rsidTr="00745B08">
        <w:trPr>
          <w:trHeight w:hRule="exact" w:val="287"/>
        </w:trPr>
        <w:tc>
          <w:tcPr>
            <w:tcW w:w="14596" w:type="dxa"/>
            <w:gridSpan w:val="9"/>
            <w:tcBorders>
              <w:top w:val="single" w:sz="4" w:space="0" w:color="auto"/>
              <w:left w:val="single" w:sz="4" w:space="0" w:color="auto"/>
              <w:bottom w:val="nil"/>
              <w:right w:val="single" w:sz="4" w:space="0" w:color="auto"/>
            </w:tcBorders>
            <w:shd w:val="clear" w:color="auto" w:fill="FFFFFF"/>
            <w:vAlign w:val="bottom"/>
          </w:tcPr>
          <w:p w:rsidR="00A60F8D" w:rsidRPr="007F4B45" w:rsidRDefault="00D05923" w:rsidP="00745B08">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Стратегиялық</w:t>
            </w:r>
            <w:r w:rsidR="00C065BA">
              <w:rPr>
                <w:rFonts w:ascii="Times New Roman" w:eastAsia="Times New Roman" w:hAnsi="Times New Roman" w:cs="Times New Roman"/>
                <w:b/>
                <w:bCs/>
                <w:color w:val="000000"/>
                <w:sz w:val="24"/>
                <w:lang w:val="kk-KZ" w:eastAsia="kk-KZ"/>
              </w:rPr>
              <w:t xml:space="preserve"> бағыт-1. </w:t>
            </w:r>
            <w:r w:rsidR="00745B08" w:rsidRPr="00745B08">
              <w:rPr>
                <w:rFonts w:ascii="Times New Roman" w:eastAsia="Times New Roman" w:hAnsi="Times New Roman" w:cs="Times New Roman"/>
                <w:b/>
                <w:bCs/>
                <w:color w:val="000000"/>
                <w:sz w:val="24"/>
                <w:lang w:val="kk-KZ" w:eastAsia="kk-KZ"/>
              </w:rPr>
              <w:t>Білім беру қызметтерінің сапасын арттыру</w:t>
            </w:r>
            <w:r w:rsidR="00745B08">
              <w:rPr>
                <w:rFonts w:ascii="Times New Roman" w:eastAsia="Times New Roman" w:hAnsi="Times New Roman" w:cs="Times New Roman"/>
                <w:b/>
                <w:bCs/>
                <w:color w:val="000000"/>
                <w:sz w:val="24"/>
                <w:lang w:val="kk-KZ" w:eastAsia="kk-KZ"/>
              </w:rPr>
              <w:t xml:space="preserve"> </w:t>
            </w:r>
          </w:p>
        </w:tc>
      </w:tr>
      <w:tr w:rsidR="00745B08" w:rsidRPr="009578A0" w:rsidTr="00745B08">
        <w:trPr>
          <w:trHeight w:hRule="exact" w:val="287"/>
        </w:trPr>
        <w:tc>
          <w:tcPr>
            <w:tcW w:w="14596" w:type="dxa"/>
            <w:gridSpan w:val="9"/>
            <w:tcBorders>
              <w:top w:val="single" w:sz="4" w:space="0" w:color="auto"/>
              <w:left w:val="single" w:sz="4" w:space="0" w:color="auto"/>
              <w:bottom w:val="nil"/>
              <w:right w:val="single" w:sz="4" w:space="0" w:color="auto"/>
            </w:tcBorders>
            <w:shd w:val="clear" w:color="auto" w:fill="FFFFFF"/>
            <w:vAlign w:val="bottom"/>
          </w:tcPr>
          <w:p w:rsidR="00745B08" w:rsidRPr="00745B08" w:rsidRDefault="00745B08" w:rsidP="00745B08">
            <w:pPr>
              <w:widowControl w:val="0"/>
              <w:spacing w:after="0" w:line="240" w:lineRule="auto"/>
              <w:ind w:left="284"/>
              <w:jc w:val="center"/>
              <w:rPr>
                <w:rFonts w:ascii="Times New Roman" w:eastAsia="Times New Roman" w:hAnsi="Times New Roman" w:cs="Times New Roman"/>
                <w:b/>
                <w:bCs/>
                <w:color w:val="000000"/>
                <w:sz w:val="24"/>
                <w:lang w:val="kk-KZ" w:eastAsia="kk-KZ"/>
              </w:rPr>
            </w:pPr>
            <w:r>
              <w:rPr>
                <w:rFonts w:ascii="Times New Roman" w:eastAsia="Times New Roman" w:hAnsi="Times New Roman" w:cs="Times New Roman"/>
                <w:b/>
                <w:bCs/>
                <w:color w:val="000000"/>
                <w:sz w:val="24"/>
                <w:lang w:val="kk-KZ" w:eastAsia="kk-KZ"/>
              </w:rPr>
              <w:t>1.1.</w:t>
            </w:r>
            <w:r w:rsidRPr="00745B08">
              <w:rPr>
                <w:rFonts w:ascii="Times New Roman" w:eastAsia="Times New Roman" w:hAnsi="Times New Roman" w:cs="Times New Roman"/>
                <w:b/>
                <w:bCs/>
                <w:color w:val="000000"/>
                <w:sz w:val="24"/>
                <w:lang w:val="kk-KZ" w:eastAsia="kk-KZ"/>
              </w:rPr>
              <w:t>Білім беру процесінің жоғары сапалы деңгейін қамтамасыз ету</w:t>
            </w:r>
          </w:p>
        </w:tc>
      </w:tr>
      <w:tr w:rsidR="00A60F8D" w:rsidRPr="009578A0" w:rsidTr="006002A3">
        <w:trPr>
          <w:trHeight w:hRule="exact" w:val="361"/>
        </w:trPr>
        <w:tc>
          <w:tcPr>
            <w:tcW w:w="14596" w:type="dxa"/>
            <w:gridSpan w:val="9"/>
            <w:tcBorders>
              <w:top w:val="single" w:sz="4" w:space="0" w:color="auto"/>
              <w:left w:val="single" w:sz="4" w:space="0" w:color="auto"/>
              <w:bottom w:val="nil"/>
              <w:right w:val="single" w:sz="4" w:space="0" w:color="auto"/>
            </w:tcBorders>
            <w:shd w:val="clear" w:color="auto" w:fill="FFFFFF"/>
            <w:vAlign w:val="bottom"/>
          </w:tcPr>
          <w:p w:rsidR="00A60F8D" w:rsidRPr="009578A0" w:rsidRDefault="00555D86"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Мақсатты индикаторлар</w:t>
            </w:r>
          </w:p>
        </w:tc>
      </w:tr>
      <w:tr w:rsidR="00A60F8D" w:rsidRPr="009578A0" w:rsidTr="004F27B6">
        <w:trPr>
          <w:trHeight w:hRule="exact" w:val="1477"/>
        </w:trPr>
        <w:tc>
          <w:tcPr>
            <w:tcW w:w="421" w:type="dxa"/>
            <w:tcBorders>
              <w:top w:val="single" w:sz="4" w:space="0" w:color="auto"/>
              <w:left w:val="single" w:sz="4" w:space="0" w:color="auto"/>
              <w:bottom w:val="nil"/>
              <w:right w:val="nil"/>
            </w:tcBorders>
            <w:shd w:val="clear" w:color="auto" w:fill="FFFFFF"/>
          </w:tcPr>
          <w:p w:rsidR="00A60F8D" w:rsidRPr="009563D9" w:rsidRDefault="00A60F8D" w:rsidP="009563D9">
            <w:pPr>
              <w:pStyle w:val="a4"/>
              <w:widowControl w:val="0"/>
              <w:numPr>
                <w:ilvl w:val="0"/>
                <w:numId w:val="29"/>
              </w:numPr>
              <w:spacing w:after="0" w:line="240" w:lineRule="auto"/>
              <w:rPr>
                <w:rFonts w:ascii="Times New Roman" w:eastAsia="Times New Roman" w:hAnsi="Times New Roman" w:cs="Times New Roman"/>
                <w:sz w:val="24"/>
                <w:lang w:val="kk-KZ" w:eastAsia="ru-RU"/>
              </w:rPr>
            </w:pPr>
          </w:p>
        </w:tc>
        <w:tc>
          <w:tcPr>
            <w:tcW w:w="5103" w:type="dxa"/>
            <w:tcBorders>
              <w:top w:val="single" w:sz="4" w:space="0" w:color="auto"/>
              <w:left w:val="single" w:sz="4" w:space="0" w:color="auto"/>
              <w:bottom w:val="nil"/>
              <w:right w:val="nil"/>
            </w:tcBorders>
            <w:shd w:val="clear" w:color="auto" w:fill="FFFFFF"/>
            <w:vAlign w:val="bottom"/>
          </w:tcPr>
          <w:p w:rsidR="000A1121" w:rsidRPr="009578A0" w:rsidRDefault="00004C24" w:rsidP="00A60F8D">
            <w:pPr>
              <w:widowControl w:val="0"/>
              <w:spacing w:after="0" w:line="240" w:lineRule="auto"/>
              <w:ind w:left="180" w:right="279"/>
              <w:jc w:val="both"/>
              <w:rPr>
                <w:rFonts w:ascii="Times New Roman" w:eastAsia="Times New Roman" w:hAnsi="Times New Roman" w:cs="Times New Roman"/>
                <w:color w:val="000000"/>
                <w:sz w:val="24"/>
                <w:lang w:val="kk-KZ" w:eastAsia="kk-KZ"/>
              </w:rPr>
            </w:pPr>
            <w:r w:rsidRPr="009578A0">
              <w:rPr>
                <w:rFonts w:ascii="Times New Roman" w:eastAsia="Times New Roman" w:hAnsi="Times New Roman" w:cs="Times New Roman"/>
                <w:color w:val="000000"/>
                <w:sz w:val="24"/>
                <w:lang w:val="kk-KZ" w:eastAsia="kk-KZ"/>
              </w:rPr>
              <w:t xml:space="preserve">Мемлекеттік тапсырыс бойынша </w:t>
            </w:r>
            <w:r w:rsidR="00AF3A5B" w:rsidRPr="009578A0">
              <w:rPr>
                <w:rFonts w:ascii="Times New Roman" w:eastAsia="Times New Roman" w:hAnsi="Times New Roman" w:cs="Times New Roman"/>
                <w:color w:val="000000"/>
                <w:sz w:val="24"/>
                <w:lang w:val="kk-KZ" w:eastAsia="kk-KZ"/>
              </w:rPr>
              <w:t>ТжКБ бағдарламасын</w:t>
            </w:r>
            <w:r w:rsidR="00555D86" w:rsidRPr="009578A0">
              <w:rPr>
                <w:rFonts w:ascii="Times New Roman" w:eastAsia="Times New Roman" w:hAnsi="Times New Roman" w:cs="Times New Roman"/>
                <w:color w:val="000000"/>
                <w:sz w:val="24"/>
                <w:lang w:val="kk-KZ" w:eastAsia="kk-KZ"/>
              </w:rPr>
              <w:t xml:space="preserve"> </w:t>
            </w:r>
            <w:r w:rsidR="00AF3A5B" w:rsidRPr="009578A0">
              <w:rPr>
                <w:rFonts w:ascii="Times New Roman" w:eastAsia="Times New Roman" w:hAnsi="Times New Roman" w:cs="Times New Roman"/>
                <w:color w:val="000000"/>
                <w:sz w:val="24"/>
                <w:lang w:val="kk-KZ" w:eastAsia="kk-KZ"/>
              </w:rPr>
              <w:t>оқыған</w:t>
            </w:r>
            <w:r w:rsidR="003739F7" w:rsidRPr="009578A0">
              <w:rPr>
                <w:rFonts w:ascii="Times New Roman" w:eastAsia="Times New Roman" w:hAnsi="Times New Roman" w:cs="Times New Roman"/>
                <w:color w:val="000000"/>
                <w:sz w:val="24"/>
                <w:lang w:val="kk-KZ" w:eastAsia="kk-KZ"/>
              </w:rPr>
              <w:t>,</w:t>
            </w:r>
            <w:r w:rsidR="000A1121" w:rsidRPr="009578A0">
              <w:rPr>
                <w:rFonts w:ascii="Times New Roman" w:eastAsia="Times New Roman" w:hAnsi="Times New Roman" w:cs="Times New Roman"/>
                <w:color w:val="000000"/>
                <w:sz w:val="24"/>
                <w:lang w:val="kk-KZ" w:eastAsia="kk-KZ"/>
              </w:rPr>
              <w:t xml:space="preserve"> жұмысқа орналасқандар немесе </w:t>
            </w:r>
            <w:r w:rsidR="00555D86" w:rsidRPr="009578A0">
              <w:rPr>
                <w:rFonts w:ascii="Times New Roman" w:eastAsia="Times New Roman" w:hAnsi="Times New Roman" w:cs="Times New Roman"/>
                <w:color w:val="000000"/>
                <w:sz w:val="24"/>
                <w:lang w:val="kk-KZ" w:eastAsia="kk-KZ"/>
              </w:rPr>
              <w:t>колледж</w:t>
            </w:r>
            <w:r w:rsidR="000A1121" w:rsidRPr="009578A0">
              <w:rPr>
                <w:rFonts w:ascii="Times New Roman" w:eastAsia="Times New Roman" w:hAnsi="Times New Roman" w:cs="Times New Roman"/>
                <w:color w:val="000000"/>
                <w:sz w:val="24"/>
                <w:lang w:val="kk-KZ" w:eastAsia="kk-KZ"/>
              </w:rPr>
              <w:t xml:space="preserve"> бітіргеннен кейінгі бірінші жылы оқудың келесі деңгейі</w:t>
            </w:r>
            <w:r w:rsidR="00555D86" w:rsidRPr="009578A0">
              <w:rPr>
                <w:rFonts w:ascii="Times New Roman" w:eastAsia="Times New Roman" w:hAnsi="Times New Roman" w:cs="Times New Roman"/>
                <w:color w:val="000000"/>
                <w:sz w:val="24"/>
                <w:lang w:val="kk-KZ" w:eastAsia="kk-KZ"/>
              </w:rPr>
              <w:t>не</w:t>
            </w:r>
            <w:r w:rsidR="000A1121" w:rsidRPr="009578A0">
              <w:rPr>
                <w:rFonts w:ascii="Times New Roman" w:eastAsia="Times New Roman" w:hAnsi="Times New Roman" w:cs="Times New Roman"/>
                <w:color w:val="000000"/>
                <w:sz w:val="24"/>
                <w:lang w:val="kk-KZ" w:eastAsia="kk-KZ"/>
              </w:rPr>
              <w:t xml:space="preserve"> </w:t>
            </w:r>
            <w:r w:rsidR="003739F7" w:rsidRPr="009578A0">
              <w:rPr>
                <w:rFonts w:ascii="Times New Roman" w:eastAsia="Times New Roman" w:hAnsi="Times New Roman" w:cs="Times New Roman"/>
                <w:color w:val="000000"/>
                <w:sz w:val="24"/>
                <w:lang w:val="kk-KZ" w:eastAsia="kk-KZ"/>
              </w:rPr>
              <w:t>оқуға түскен</w:t>
            </w:r>
            <w:r w:rsidR="00555D86" w:rsidRPr="009578A0">
              <w:rPr>
                <w:rFonts w:ascii="Times New Roman" w:eastAsia="Times New Roman" w:hAnsi="Times New Roman" w:cs="Times New Roman"/>
                <w:color w:val="000000"/>
                <w:sz w:val="24"/>
                <w:lang w:val="kk-KZ" w:eastAsia="kk-KZ"/>
              </w:rPr>
              <w:t xml:space="preserve"> </w:t>
            </w:r>
            <w:r w:rsidRPr="009578A0">
              <w:rPr>
                <w:rFonts w:ascii="Times New Roman" w:eastAsia="Times New Roman" w:hAnsi="Times New Roman" w:cs="Times New Roman"/>
                <w:color w:val="000000"/>
                <w:sz w:val="24"/>
                <w:lang w:val="kk-KZ" w:eastAsia="kk-KZ"/>
              </w:rPr>
              <w:t xml:space="preserve">түлектердің  </w:t>
            </w:r>
            <w:r w:rsidR="00555D86" w:rsidRPr="009578A0">
              <w:rPr>
                <w:rFonts w:ascii="Times New Roman" w:eastAsia="Times New Roman" w:hAnsi="Times New Roman" w:cs="Times New Roman"/>
                <w:color w:val="000000"/>
                <w:sz w:val="24"/>
                <w:lang w:val="kk-KZ" w:eastAsia="kk-KZ"/>
              </w:rPr>
              <w:t>үлесі</w:t>
            </w:r>
          </w:p>
          <w:p w:rsidR="00A60F8D" w:rsidRPr="009578A0" w:rsidRDefault="00A60F8D" w:rsidP="003739F7">
            <w:pPr>
              <w:widowControl w:val="0"/>
              <w:spacing w:after="0" w:line="240" w:lineRule="auto"/>
              <w:ind w:right="279"/>
              <w:jc w:val="both"/>
              <w:rPr>
                <w:rFonts w:ascii="Times New Roman" w:eastAsia="Times New Roman" w:hAnsi="Times New Roman" w:cs="Times New Roman"/>
                <w:sz w:val="24"/>
                <w:lang w:val="kk-KZ" w:eastAsia="ru-RU"/>
              </w:rPr>
            </w:pPr>
          </w:p>
        </w:tc>
        <w:tc>
          <w:tcPr>
            <w:tcW w:w="992" w:type="dxa"/>
            <w:tcBorders>
              <w:top w:val="single" w:sz="4" w:space="0" w:color="auto"/>
              <w:left w:val="single" w:sz="4" w:space="0" w:color="auto"/>
              <w:bottom w:val="nil"/>
              <w:right w:val="nil"/>
            </w:tcBorders>
            <w:shd w:val="clear" w:color="auto" w:fill="FFFFFF"/>
            <w:vAlign w:val="center"/>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color w:val="000000"/>
                <w:sz w:val="24"/>
                <w:lang w:val="kk-KZ" w:eastAsia="kk-KZ"/>
              </w:rPr>
              <w:t>%</w:t>
            </w:r>
          </w:p>
        </w:tc>
        <w:tc>
          <w:tcPr>
            <w:tcW w:w="1276"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kk-KZ" w:eastAsia="ru-RU"/>
              </w:rPr>
              <w:t>2</w:t>
            </w:r>
          </w:p>
        </w:tc>
        <w:tc>
          <w:tcPr>
            <w:tcW w:w="1134"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5</w:t>
            </w:r>
          </w:p>
        </w:tc>
        <w:tc>
          <w:tcPr>
            <w:tcW w:w="1275"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11</w:t>
            </w:r>
          </w:p>
        </w:tc>
        <w:tc>
          <w:tcPr>
            <w:tcW w:w="1418"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13</w:t>
            </w:r>
          </w:p>
        </w:tc>
        <w:tc>
          <w:tcPr>
            <w:tcW w:w="1417"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15</w:t>
            </w:r>
          </w:p>
        </w:tc>
        <w:tc>
          <w:tcPr>
            <w:tcW w:w="1560" w:type="dxa"/>
            <w:tcBorders>
              <w:top w:val="single" w:sz="4" w:space="0" w:color="auto"/>
              <w:left w:val="single" w:sz="4" w:space="0" w:color="auto"/>
              <w:bottom w:val="nil"/>
              <w:right w:val="single" w:sz="4" w:space="0" w:color="auto"/>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16</w:t>
            </w:r>
          </w:p>
        </w:tc>
      </w:tr>
      <w:tr w:rsidR="00A60F8D" w:rsidRPr="009578A0" w:rsidTr="004F27B6">
        <w:trPr>
          <w:trHeight w:hRule="exact" w:val="1428"/>
        </w:trPr>
        <w:tc>
          <w:tcPr>
            <w:tcW w:w="421" w:type="dxa"/>
            <w:tcBorders>
              <w:top w:val="single" w:sz="4" w:space="0" w:color="auto"/>
              <w:left w:val="single" w:sz="4" w:space="0" w:color="auto"/>
              <w:bottom w:val="nil"/>
              <w:right w:val="nil"/>
            </w:tcBorders>
            <w:shd w:val="clear" w:color="auto" w:fill="FFFFFF"/>
          </w:tcPr>
          <w:p w:rsidR="00A60F8D" w:rsidRPr="009563D9" w:rsidRDefault="00A60F8D" w:rsidP="009563D9">
            <w:pPr>
              <w:pStyle w:val="a4"/>
              <w:widowControl w:val="0"/>
              <w:numPr>
                <w:ilvl w:val="0"/>
                <w:numId w:val="29"/>
              </w:numPr>
              <w:spacing w:after="0" w:line="240" w:lineRule="auto"/>
              <w:rPr>
                <w:rFonts w:ascii="Times New Roman" w:eastAsia="Times New Roman" w:hAnsi="Times New Roman" w:cs="Times New Roman"/>
                <w:sz w:val="24"/>
                <w:lang w:val="kk-KZ" w:eastAsia="ru-RU"/>
              </w:rPr>
            </w:pPr>
          </w:p>
        </w:tc>
        <w:tc>
          <w:tcPr>
            <w:tcW w:w="5103" w:type="dxa"/>
            <w:tcBorders>
              <w:top w:val="single" w:sz="4" w:space="0" w:color="auto"/>
              <w:left w:val="single" w:sz="4" w:space="0" w:color="auto"/>
              <w:bottom w:val="nil"/>
              <w:right w:val="nil"/>
            </w:tcBorders>
            <w:shd w:val="clear" w:color="auto" w:fill="FFFFFF"/>
            <w:vAlign w:val="bottom"/>
          </w:tcPr>
          <w:p w:rsidR="00A60F8D" w:rsidRPr="009578A0" w:rsidRDefault="00004C24" w:rsidP="009578A0">
            <w:pPr>
              <w:widowControl w:val="0"/>
              <w:spacing w:after="0" w:line="240" w:lineRule="auto"/>
              <w:ind w:left="180" w:right="279"/>
              <w:jc w:val="both"/>
              <w:rPr>
                <w:rFonts w:ascii="Times New Roman" w:eastAsia="Times New Roman" w:hAnsi="Times New Roman" w:cs="Times New Roman"/>
                <w:color w:val="000000"/>
                <w:sz w:val="24"/>
                <w:lang w:val="kk-KZ" w:eastAsia="kk-KZ"/>
              </w:rPr>
            </w:pPr>
            <w:r w:rsidRPr="009578A0">
              <w:rPr>
                <w:rFonts w:ascii="Times New Roman" w:eastAsia="Times New Roman" w:hAnsi="Times New Roman" w:cs="Times New Roman"/>
                <w:color w:val="000000"/>
                <w:sz w:val="24"/>
                <w:lang w:val="kk-KZ" w:eastAsia="kk-KZ"/>
              </w:rPr>
              <w:t>Мемлекеттік тапсырыс бойынша</w:t>
            </w:r>
            <w:r w:rsidR="003739F7" w:rsidRPr="009578A0">
              <w:rPr>
                <w:rFonts w:ascii="Times New Roman" w:eastAsia="Times New Roman" w:hAnsi="Times New Roman" w:cs="Times New Roman"/>
                <w:color w:val="000000"/>
                <w:sz w:val="24"/>
                <w:lang w:val="kk-KZ" w:eastAsia="kk-KZ"/>
              </w:rPr>
              <w:t xml:space="preserve"> </w:t>
            </w:r>
            <w:r w:rsidRPr="009578A0">
              <w:rPr>
                <w:rFonts w:ascii="Times New Roman" w:eastAsia="Times New Roman" w:hAnsi="Times New Roman" w:cs="Times New Roman"/>
                <w:color w:val="000000"/>
                <w:sz w:val="24"/>
                <w:lang w:val="kk-KZ" w:eastAsia="kk-KZ"/>
              </w:rPr>
              <w:t xml:space="preserve">колледжді бітіргеннен кейінгі бірінші жылы жұмысқа орналасқандар немесе келесі оқу деңгейіне </w:t>
            </w:r>
            <w:r w:rsidR="009A0837" w:rsidRPr="009578A0">
              <w:rPr>
                <w:rFonts w:ascii="Times New Roman" w:eastAsia="Times New Roman" w:hAnsi="Times New Roman" w:cs="Times New Roman"/>
                <w:color w:val="000000"/>
                <w:sz w:val="24"/>
                <w:lang w:val="kk-KZ" w:eastAsia="kk-KZ"/>
              </w:rPr>
              <w:t xml:space="preserve">түскен </w:t>
            </w:r>
            <w:r w:rsidR="00AF3A5B" w:rsidRPr="009578A0">
              <w:rPr>
                <w:rFonts w:ascii="Times New Roman" w:eastAsia="Times New Roman" w:hAnsi="Times New Roman" w:cs="Times New Roman"/>
                <w:color w:val="000000"/>
                <w:sz w:val="24"/>
                <w:lang w:val="kk-KZ" w:eastAsia="kk-KZ"/>
              </w:rPr>
              <w:t>кәсіптік және орта білім беру түлектерінің</w:t>
            </w:r>
            <w:r w:rsidR="009A0837" w:rsidRPr="009578A0">
              <w:rPr>
                <w:rFonts w:ascii="Times New Roman" w:eastAsia="Times New Roman" w:hAnsi="Times New Roman" w:cs="Times New Roman"/>
                <w:color w:val="000000"/>
                <w:sz w:val="24"/>
                <w:lang w:val="kk-KZ" w:eastAsia="kk-KZ"/>
              </w:rPr>
              <w:t xml:space="preserve"> үлесі </w:t>
            </w:r>
          </w:p>
          <w:p w:rsidR="009578A0" w:rsidRPr="009578A0" w:rsidRDefault="009578A0" w:rsidP="009578A0">
            <w:pPr>
              <w:widowControl w:val="0"/>
              <w:spacing w:after="0" w:line="240" w:lineRule="auto"/>
              <w:ind w:left="180" w:right="279"/>
              <w:jc w:val="both"/>
              <w:rPr>
                <w:rFonts w:ascii="Times New Roman" w:eastAsia="Times New Roman" w:hAnsi="Times New Roman" w:cs="Times New Roman"/>
                <w:color w:val="000000"/>
                <w:sz w:val="24"/>
                <w:lang w:val="kk-KZ" w:eastAsia="kk-KZ"/>
              </w:rPr>
            </w:pPr>
          </w:p>
          <w:p w:rsidR="009578A0" w:rsidRPr="009578A0" w:rsidRDefault="009578A0" w:rsidP="009578A0">
            <w:pPr>
              <w:widowControl w:val="0"/>
              <w:spacing w:after="0" w:line="240" w:lineRule="auto"/>
              <w:ind w:left="180" w:right="279"/>
              <w:jc w:val="both"/>
              <w:rPr>
                <w:rFonts w:ascii="Times New Roman" w:eastAsia="Times New Roman" w:hAnsi="Times New Roman" w:cs="Times New Roman"/>
                <w:color w:val="000000"/>
                <w:sz w:val="24"/>
                <w:lang w:val="kk-KZ" w:eastAsia="kk-KZ"/>
              </w:rPr>
            </w:pPr>
          </w:p>
          <w:p w:rsidR="009578A0" w:rsidRPr="009578A0" w:rsidRDefault="009578A0" w:rsidP="009578A0">
            <w:pPr>
              <w:widowControl w:val="0"/>
              <w:spacing w:after="0" w:line="240" w:lineRule="auto"/>
              <w:ind w:left="180" w:right="279"/>
              <w:jc w:val="both"/>
              <w:rPr>
                <w:rFonts w:ascii="Times New Roman" w:eastAsia="Times New Roman" w:hAnsi="Times New Roman" w:cs="Times New Roman"/>
                <w:color w:val="000000"/>
                <w:sz w:val="24"/>
                <w:lang w:val="kk-KZ" w:eastAsia="kk-KZ"/>
              </w:rPr>
            </w:pPr>
          </w:p>
          <w:p w:rsidR="009578A0" w:rsidRPr="009578A0" w:rsidRDefault="009578A0" w:rsidP="009578A0">
            <w:pPr>
              <w:widowControl w:val="0"/>
              <w:spacing w:after="0" w:line="240" w:lineRule="auto"/>
              <w:ind w:left="180" w:right="279"/>
              <w:jc w:val="both"/>
              <w:rPr>
                <w:rFonts w:ascii="Times New Roman" w:eastAsia="Times New Roman" w:hAnsi="Times New Roman" w:cs="Times New Roman"/>
                <w:color w:val="000000"/>
                <w:sz w:val="24"/>
                <w:lang w:val="kk-KZ" w:eastAsia="kk-KZ"/>
              </w:rPr>
            </w:pPr>
          </w:p>
          <w:p w:rsidR="009578A0" w:rsidRPr="009578A0" w:rsidRDefault="009578A0" w:rsidP="009578A0">
            <w:pPr>
              <w:widowControl w:val="0"/>
              <w:spacing w:after="0" w:line="240" w:lineRule="auto"/>
              <w:ind w:left="180" w:right="279"/>
              <w:jc w:val="both"/>
              <w:rPr>
                <w:rFonts w:ascii="Times New Roman" w:eastAsia="Times New Roman" w:hAnsi="Times New Roman" w:cs="Times New Roman"/>
                <w:color w:val="000000"/>
                <w:sz w:val="24"/>
                <w:lang w:val="kk-KZ" w:eastAsia="kk-KZ"/>
              </w:rPr>
            </w:pPr>
          </w:p>
          <w:p w:rsidR="009578A0" w:rsidRPr="009578A0" w:rsidRDefault="009578A0" w:rsidP="009578A0">
            <w:pPr>
              <w:widowControl w:val="0"/>
              <w:spacing w:after="0" w:line="240" w:lineRule="auto"/>
              <w:ind w:left="180" w:right="279"/>
              <w:jc w:val="both"/>
              <w:rPr>
                <w:rFonts w:ascii="Times New Roman" w:eastAsia="Times New Roman" w:hAnsi="Times New Roman" w:cs="Times New Roman"/>
                <w:sz w:val="24"/>
                <w:lang w:val="kk-KZ" w:eastAsia="ru-RU"/>
              </w:rPr>
            </w:pPr>
          </w:p>
        </w:tc>
        <w:tc>
          <w:tcPr>
            <w:tcW w:w="992" w:type="dxa"/>
            <w:tcBorders>
              <w:top w:val="single" w:sz="4" w:space="0" w:color="auto"/>
              <w:left w:val="single" w:sz="4" w:space="0" w:color="auto"/>
              <w:bottom w:val="nil"/>
              <w:right w:val="nil"/>
            </w:tcBorders>
            <w:shd w:val="clear" w:color="auto" w:fill="FFFFFF"/>
            <w:vAlign w:val="center"/>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color w:val="000000"/>
                <w:sz w:val="24"/>
                <w:lang w:val="kk-KZ" w:eastAsia="kk-KZ"/>
              </w:rPr>
              <w:t>%</w:t>
            </w:r>
          </w:p>
        </w:tc>
        <w:tc>
          <w:tcPr>
            <w:tcW w:w="1276"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78</w:t>
            </w:r>
          </w:p>
        </w:tc>
        <w:tc>
          <w:tcPr>
            <w:tcW w:w="1134"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73</w:t>
            </w:r>
          </w:p>
        </w:tc>
        <w:tc>
          <w:tcPr>
            <w:tcW w:w="1275"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74</w:t>
            </w:r>
          </w:p>
        </w:tc>
        <w:tc>
          <w:tcPr>
            <w:tcW w:w="1418"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75</w:t>
            </w:r>
          </w:p>
        </w:tc>
        <w:tc>
          <w:tcPr>
            <w:tcW w:w="1417"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78</w:t>
            </w:r>
          </w:p>
        </w:tc>
        <w:tc>
          <w:tcPr>
            <w:tcW w:w="1560" w:type="dxa"/>
            <w:tcBorders>
              <w:top w:val="single" w:sz="4" w:space="0" w:color="auto"/>
              <w:left w:val="single" w:sz="4" w:space="0" w:color="auto"/>
              <w:bottom w:val="nil"/>
              <w:right w:val="single" w:sz="4" w:space="0" w:color="auto"/>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80</w:t>
            </w:r>
          </w:p>
        </w:tc>
      </w:tr>
      <w:tr w:rsidR="00A60F8D" w:rsidRPr="009578A0" w:rsidTr="004F27B6">
        <w:trPr>
          <w:trHeight w:hRule="exact" w:val="710"/>
        </w:trPr>
        <w:tc>
          <w:tcPr>
            <w:tcW w:w="421" w:type="dxa"/>
            <w:tcBorders>
              <w:top w:val="single" w:sz="4" w:space="0" w:color="auto"/>
              <w:left w:val="single" w:sz="4" w:space="0" w:color="auto"/>
              <w:bottom w:val="nil"/>
              <w:right w:val="nil"/>
            </w:tcBorders>
            <w:shd w:val="clear" w:color="auto" w:fill="FFFFFF"/>
          </w:tcPr>
          <w:p w:rsidR="00A60F8D" w:rsidRPr="009563D9" w:rsidRDefault="00A60F8D" w:rsidP="009563D9">
            <w:pPr>
              <w:pStyle w:val="a4"/>
              <w:widowControl w:val="0"/>
              <w:numPr>
                <w:ilvl w:val="0"/>
                <w:numId w:val="29"/>
              </w:numPr>
              <w:spacing w:after="0" w:line="240" w:lineRule="auto"/>
              <w:rPr>
                <w:rFonts w:ascii="Times New Roman" w:eastAsia="Times New Roman" w:hAnsi="Times New Roman" w:cs="Times New Roman"/>
                <w:sz w:val="24"/>
                <w:lang w:val="kk-KZ" w:eastAsia="ru-RU"/>
              </w:rPr>
            </w:pPr>
          </w:p>
        </w:tc>
        <w:tc>
          <w:tcPr>
            <w:tcW w:w="5103" w:type="dxa"/>
            <w:tcBorders>
              <w:top w:val="single" w:sz="4" w:space="0" w:color="auto"/>
              <w:left w:val="single" w:sz="4" w:space="0" w:color="auto"/>
              <w:bottom w:val="nil"/>
              <w:right w:val="nil"/>
            </w:tcBorders>
            <w:shd w:val="clear" w:color="auto" w:fill="FFFFFF"/>
            <w:vAlign w:val="bottom"/>
          </w:tcPr>
          <w:p w:rsidR="00A60F8D" w:rsidRPr="009578A0" w:rsidRDefault="009578A0" w:rsidP="009578A0">
            <w:pPr>
              <w:widowControl w:val="0"/>
              <w:spacing w:after="0" w:line="240" w:lineRule="auto"/>
              <w:ind w:left="180" w:right="279"/>
              <w:jc w:val="both"/>
              <w:rPr>
                <w:rFonts w:ascii="Times New Roman" w:eastAsia="Times New Roman" w:hAnsi="Times New Roman" w:cs="Times New Roman"/>
                <w:color w:val="000000"/>
                <w:sz w:val="24"/>
                <w:lang w:val="kk-KZ" w:eastAsia="kk-KZ"/>
              </w:rPr>
            </w:pPr>
            <w:r w:rsidRPr="009578A0">
              <w:rPr>
                <w:rFonts w:ascii="Times New Roman" w:eastAsia="Times New Roman" w:hAnsi="Times New Roman" w:cs="Times New Roman"/>
                <w:color w:val="000000"/>
                <w:sz w:val="24"/>
                <w:lang w:val="kk-KZ" w:eastAsia="kk-KZ"/>
              </w:rPr>
              <w:t>Тәуелсіз емтиханды бірден табысты өткен ТжКБ бағдарламасын оқыған түлектер үлесі</w:t>
            </w:r>
          </w:p>
          <w:p w:rsidR="009578A0" w:rsidRPr="009578A0" w:rsidRDefault="009578A0" w:rsidP="009578A0">
            <w:pPr>
              <w:widowControl w:val="0"/>
              <w:spacing w:after="0" w:line="240" w:lineRule="auto"/>
              <w:ind w:left="180" w:right="279"/>
              <w:jc w:val="both"/>
              <w:rPr>
                <w:rFonts w:ascii="Times New Roman" w:eastAsia="Times New Roman" w:hAnsi="Times New Roman" w:cs="Times New Roman"/>
                <w:sz w:val="24"/>
                <w:lang w:val="kk-KZ" w:eastAsia="ru-RU"/>
              </w:rPr>
            </w:pPr>
          </w:p>
        </w:tc>
        <w:tc>
          <w:tcPr>
            <w:tcW w:w="992" w:type="dxa"/>
            <w:tcBorders>
              <w:top w:val="single" w:sz="4" w:space="0" w:color="auto"/>
              <w:left w:val="single" w:sz="4" w:space="0" w:color="auto"/>
              <w:bottom w:val="nil"/>
              <w:right w:val="nil"/>
            </w:tcBorders>
            <w:shd w:val="clear" w:color="auto" w:fill="FFFFFF"/>
            <w:vAlign w:val="center"/>
          </w:tcPr>
          <w:p w:rsidR="00A60F8D" w:rsidRPr="009578A0" w:rsidRDefault="00A60F8D" w:rsidP="00A60F8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color w:val="000000"/>
                <w:sz w:val="24"/>
                <w:lang w:val="kk-KZ" w:eastAsia="kk-KZ"/>
              </w:rPr>
              <w:t>%</w:t>
            </w:r>
          </w:p>
        </w:tc>
        <w:tc>
          <w:tcPr>
            <w:tcW w:w="1276"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96</w:t>
            </w:r>
          </w:p>
        </w:tc>
        <w:tc>
          <w:tcPr>
            <w:tcW w:w="1134"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100</w:t>
            </w:r>
          </w:p>
        </w:tc>
        <w:tc>
          <w:tcPr>
            <w:tcW w:w="1275"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100</w:t>
            </w:r>
          </w:p>
        </w:tc>
        <w:tc>
          <w:tcPr>
            <w:tcW w:w="1418"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100</w:t>
            </w:r>
          </w:p>
        </w:tc>
        <w:tc>
          <w:tcPr>
            <w:tcW w:w="1417" w:type="dxa"/>
            <w:tcBorders>
              <w:top w:val="single" w:sz="4" w:space="0" w:color="auto"/>
              <w:left w:val="single" w:sz="4" w:space="0" w:color="auto"/>
              <w:bottom w:val="nil"/>
              <w:right w:val="nil"/>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100</w:t>
            </w:r>
          </w:p>
        </w:tc>
        <w:tc>
          <w:tcPr>
            <w:tcW w:w="1560" w:type="dxa"/>
            <w:tcBorders>
              <w:top w:val="single" w:sz="4" w:space="0" w:color="auto"/>
              <w:left w:val="single" w:sz="4" w:space="0" w:color="auto"/>
              <w:bottom w:val="nil"/>
              <w:right w:val="single" w:sz="4" w:space="0" w:color="auto"/>
            </w:tcBorders>
            <w:shd w:val="clear" w:color="auto" w:fill="FFFFFF"/>
            <w:vAlign w:val="center"/>
          </w:tcPr>
          <w:p w:rsidR="00A60F8D" w:rsidRPr="0018582C" w:rsidRDefault="0018582C" w:rsidP="00A60F8D">
            <w:pPr>
              <w:widowControl w:val="0"/>
              <w:spacing w:after="0" w:line="24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100</w:t>
            </w:r>
          </w:p>
        </w:tc>
      </w:tr>
      <w:tr w:rsidR="006002A3" w:rsidRPr="00A22554" w:rsidTr="004F27B6">
        <w:trPr>
          <w:trHeight w:hRule="exact" w:val="703"/>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6002A3" w:rsidRPr="00A22554" w:rsidRDefault="006002A3" w:rsidP="009563D9">
            <w:pPr>
              <w:pStyle w:val="a4"/>
              <w:widowControl w:val="0"/>
              <w:numPr>
                <w:ilvl w:val="0"/>
                <w:numId w:val="29"/>
              </w:numPr>
              <w:spacing w:after="0" w:line="240" w:lineRule="auto"/>
              <w:rPr>
                <w:rFonts w:ascii="Times New Roman" w:eastAsia="Times New Roman" w:hAnsi="Times New Roman" w:cs="Times New Roman"/>
                <w:color w:val="000000"/>
                <w:sz w:val="24"/>
                <w:szCs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6002A3" w:rsidRPr="00A22554" w:rsidRDefault="006002A3" w:rsidP="00FA43A4">
            <w:pPr>
              <w:spacing w:after="0" w:line="240" w:lineRule="auto"/>
              <w:ind w:left="182"/>
              <w:rPr>
                <w:rFonts w:ascii="Times New Roman" w:eastAsia="Times New Roman" w:hAnsi="Times New Roman" w:cs="Times New Roman"/>
                <w:color w:val="000000"/>
                <w:sz w:val="24"/>
                <w:szCs w:val="24"/>
                <w:lang w:val="kk-KZ" w:eastAsia="ru-RU"/>
              </w:rPr>
            </w:pPr>
            <w:r w:rsidRPr="00A22554">
              <w:rPr>
                <w:rFonts w:ascii="Times New Roman" w:eastAsia="Times New Roman" w:hAnsi="Times New Roman" w:cs="Times New Roman"/>
                <w:color w:val="000000"/>
                <w:sz w:val="24"/>
                <w:szCs w:val="24"/>
                <w:lang w:val="kk-KZ" w:eastAsia="ru-RU"/>
              </w:rPr>
              <w:t>Қорытынды аттестаттау нәтижелері бойынша студенттердің білім сапасы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002A3" w:rsidRPr="00A22554" w:rsidRDefault="006002A3" w:rsidP="006002A3">
            <w:pPr>
              <w:widowControl w:val="0"/>
              <w:spacing w:after="0" w:line="240" w:lineRule="auto"/>
              <w:jc w:val="center"/>
              <w:rPr>
                <w:rFonts w:ascii="Times New Roman" w:eastAsia="Times New Roman" w:hAnsi="Times New Roman" w:cs="Times New Roman"/>
                <w:color w:val="000000"/>
                <w:sz w:val="24"/>
                <w:szCs w:val="24"/>
                <w:lang w:val="kk-KZ" w:eastAsia="kk-KZ"/>
              </w:rPr>
            </w:pPr>
            <w:r w:rsidRPr="00A22554">
              <w:rPr>
                <w:rFonts w:ascii="Times New Roman" w:eastAsia="Times New Roman" w:hAnsi="Times New Roman" w:cs="Times New Roman"/>
                <w:color w:val="000000"/>
                <w:sz w:val="24"/>
                <w:szCs w:val="24"/>
                <w:lang w:val="kk-KZ" w:eastAsia="kk-KZ"/>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002A3" w:rsidRPr="0018582C" w:rsidRDefault="0018582C" w:rsidP="006002A3">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002A3" w:rsidRPr="0018582C" w:rsidRDefault="0018582C" w:rsidP="006002A3">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002A3" w:rsidRPr="0018582C" w:rsidRDefault="0018582C" w:rsidP="006002A3">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002A3" w:rsidRPr="0018582C" w:rsidRDefault="0018582C" w:rsidP="006002A3">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w:t>
            </w:r>
          </w:p>
        </w:tc>
        <w:tc>
          <w:tcPr>
            <w:tcW w:w="1417" w:type="dxa"/>
            <w:tcBorders>
              <w:top w:val="single" w:sz="4" w:space="0" w:color="auto"/>
              <w:left w:val="single" w:sz="4" w:space="0" w:color="auto"/>
              <w:bottom w:val="single" w:sz="4" w:space="0" w:color="auto"/>
              <w:right w:val="nil"/>
            </w:tcBorders>
            <w:shd w:val="clear" w:color="auto" w:fill="FFFFFF"/>
            <w:vAlign w:val="center"/>
          </w:tcPr>
          <w:p w:rsidR="006002A3" w:rsidRPr="0018582C" w:rsidRDefault="0018582C" w:rsidP="006002A3">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002A3" w:rsidRPr="0018582C" w:rsidRDefault="0018582C" w:rsidP="006002A3">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86</w:t>
            </w:r>
          </w:p>
        </w:tc>
      </w:tr>
      <w:tr w:rsidR="0018582C" w:rsidRPr="00A22554" w:rsidTr="004F27B6">
        <w:trPr>
          <w:trHeight w:hRule="exact" w:val="43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8582C" w:rsidRPr="00A22554" w:rsidRDefault="0018582C" w:rsidP="0018582C">
            <w:pPr>
              <w:pStyle w:val="a4"/>
              <w:widowControl w:val="0"/>
              <w:numPr>
                <w:ilvl w:val="0"/>
                <w:numId w:val="29"/>
              </w:numPr>
              <w:spacing w:after="0" w:line="240" w:lineRule="auto"/>
              <w:rPr>
                <w:rFonts w:ascii="Times New Roman" w:eastAsia="Times New Roman" w:hAnsi="Times New Roman" w:cs="Times New Roman"/>
                <w:color w:val="000000"/>
                <w:sz w:val="24"/>
                <w:szCs w:val="24"/>
                <w:lang w:val="kk-KZ" w:eastAsia="kk-KZ"/>
              </w:rPr>
            </w:pPr>
          </w:p>
        </w:tc>
        <w:tc>
          <w:tcPr>
            <w:tcW w:w="5103" w:type="dxa"/>
            <w:tcBorders>
              <w:top w:val="single" w:sz="4" w:space="0" w:color="auto"/>
              <w:bottom w:val="single" w:sz="4" w:space="0" w:color="auto"/>
            </w:tcBorders>
          </w:tcPr>
          <w:p w:rsidR="0018582C" w:rsidRPr="00A22554" w:rsidRDefault="0018582C" w:rsidP="0018582C">
            <w:pPr>
              <w:ind w:left="182"/>
              <w:contextualSpacing/>
              <w:rPr>
                <w:rFonts w:ascii="Times New Roman" w:hAnsi="Times New Roman" w:cs="Times New Roman"/>
                <w:sz w:val="24"/>
                <w:szCs w:val="24"/>
                <w:lang w:val="kk-KZ"/>
              </w:rPr>
            </w:pPr>
            <w:r w:rsidRPr="00A22554">
              <w:rPr>
                <w:rFonts w:ascii="Times New Roman" w:hAnsi="Times New Roman" w:cs="Times New Roman"/>
                <w:sz w:val="24"/>
                <w:szCs w:val="24"/>
                <w:lang w:val="kk-KZ"/>
              </w:rPr>
              <w:t>Мемлекеттік тапсырыспен оқитын студенттер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8582C" w:rsidRPr="00A22554" w:rsidRDefault="0018582C" w:rsidP="0018582C">
            <w:pPr>
              <w:widowControl w:val="0"/>
              <w:spacing w:after="0" w:line="240" w:lineRule="auto"/>
              <w:jc w:val="center"/>
              <w:rPr>
                <w:rFonts w:ascii="Times New Roman" w:eastAsia="Times New Roman" w:hAnsi="Times New Roman" w:cs="Times New Roman"/>
                <w:color w:val="000000"/>
                <w:sz w:val="24"/>
                <w:szCs w:val="24"/>
                <w:lang w:val="kk-KZ" w:eastAsia="kk-KZ"/>
              </w:rPr>
            </w:pPr>
            <w:r w:rsidRPr="00A22554">
              <w:rPr>
                <w:rFonts w:ascii="Times New Roman" w:eastAsia="Times New Roman" w:hAnsi="Times New Roman" w:cs="Times New Roman"/>
                <w:color w:val="000000"/>
                <w:sz w:val="24"/>
                <w:szCs w:val="24"/>
                <w:lang w:val="kk-KZ" w:eastAsia="kk-KZ"/>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8582C" w:rsidRPr="0018582C" w:rsidRDefault="0018582C" w:rsidP="0018582C">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8582C" w:rsidRPr="0018582C" w:rsidRDefault="0018582C" w:rsidP="0018582C">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8582C" w:rsidRPr="0018582C" w:rsidRDefault="0018582C" w:rsidP="008614AF">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8582C" w:rsidRPr="0018582C" w:rsidRDefault="0018582C" w:rsidP="0018582C">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18582C" w:rsidRPr="0018582C" w:rsidRDefault="0018582C" w:rsidP="0018582C">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8582C" w:rsidRPr="0018582C" w:rsidRDefault="0018582C" w:rsidP="0018582C">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r>
      <w:tr w:rsidR="004C26DD" w:rsidRPr="00A22554" w:rsidTr="00310FF2">
        <w:trPr>
          <w:trHeight w:hRule="exact" w:val="43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A22554"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szCs w:val="24"/>
                <w:lang w:val="kk-KZ" w:eastAsia="kk-KZ"/>
              </w:rPr>
            </w:pPr>
          </w:p>
        </w:tc>
        <w:tc>
          <w:tcPr>
            <w:tcW w:w="5103" w:type="dxa"/>
            <w:tcBorders>
              <w:top w:val="single" w:sz="4" w:space="0" w:color="auto"/>
              <w:bottom w:val="single" w:sz="4" w:space="0" w:color="auto"/>
            </w:tcBorders>
          </w:tcPr>
          <w:p w:rsidR="004C26DD" w:rsidRPr="00A22554" w:rsidRDefault="004C26DD" w:rsidP="004C26DD">
            <w:pPr>
              <w:ind w:left="182"/>
              <w:contextualSpacing/>
              <w:rPr>
                <w:rFonts w:ascii="Times New Roman" w:hAnsi="Times New Roman" w:cs="Times New Roman"/>
                <w:sz w:val="24"/>
                <w:szCs w:val="24"/>
                <w:lang w:val="kk-KZ"/>
              </w:rPr>
            </w:pPr>
            <w:r w:rsidRPr="00A22554">
              <w:rPr>
                <w:rFonts w:ascii="Times New Roman" w:hAnsi="Times New Roman" w:cs="Times New Roman"/>
                <w:sz w:val="24"/>
                <w:szCs w:val="24"/>
                <w:lang w:val="kk-KZ"/>
              </w:rPr>
              <w:t>Түлектердің жұмысқа орналасуы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A22554">
              <w:rPr>
                <w:rFonts w:ascii="Times New Roman" w:eastAsia="Times New Roman" w:hAnsi="Times New Roman" w:cs="Times New Roman"/>
                <w:color w:val="000000"/>
                <w:sz w:val="24"/>
                <w:szCs w:val="24"/>
                <w:lang w:val="kk-KZ" w:eastAsia="kk-KZ"/>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80</w:t>
            </w:r>
          </w:p>
        </w:tc>
      </w:tr>
      <w:tr w:rsidR="004C26DD" w:rsidRPr="00A22554" w:rsidTr="004F27B6">
        <w:trPr>
          <w:trHeight w:hRule="exact" w:val="43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A22554"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szCs w:val="24"/>
                <w:lang w:val="kk-KZ" w:eastAsia="kk-KZ"/>
              </w:rPr>
            </w:pPr>
          </w:p>
        </w:tc>
        <w:tc>
          <w:tcPr>
            <w:tcW w:w="5103" w:type="dxa"/>
            <w:tcBorders>
              <w:top w:val="single" w:sz="4" w:space="0" w:color="auto"/>
              <w:bottom w:val="single" w:sz="4" w:space="0" w:color="auto"/>
            </w:tcBorders>
          </w:tcPr>
          <w:p w:rsidR="004C26DD" w:rsidRPr="00A22554" w:rsidRDefault="004C26DD" w:rsidP="004C26DD">
            <w:pPr>
              <w:ind w:left="182"/>
              <w:contextualSpacing/>
              <w:rPr>
                <w:rFonts w:ascii="Times New Roman" w:hAnsi="Times New Roman" w:cs="Times New Roman"/>
                <w:sz w:val="24"/>
                <w:szCs w:val="24"/>
                <w:lang w:val="kk-KZ"/>
              </w:rPr>
            </w:pPr>
            <w:r w:rsidRPr="00A22554">
              <w:rPr>
                <w:rFonts w:ascii="Times New Roman" w:hAnsi="Times New Roman" w:cs="Times New Roman"/>
                <w:sz w:val="24"/>
                <w:szCs w:val="24"/>
                <w:lang w:val="kk-KZ"/>
              </w:rPr>
              <w:t xml:space="preserve">Дуалдық оқытуға көшкен мамандықтар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A22554">
              <w:rPr>
                <w:rFonts w:ascii="Times New Roman" w:eastAsia="Times New Roman" w:hAnsi="Times New Roman" w:cs="Times New Roman"/>
                <w:color w:val="000000"/>
                <w:sz w:val="24"/>
                <w:szCs w:val="24"/>
                <w:lang w:val="kk-KZ" w:eastAsia="kk-KZ"/>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53E4F"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53E4F"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53E4F"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53E4F"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A22554" w:rsidRDefault="00453E4F"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53E4F"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r>
      <w:tr w:rsidR="004C26DD" w:rsidRPr="00A22554" w:rsidTr="004F27B6">
        <w:trPr>
          <w:trHeight w:hRule="exact" w:val="43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A22554"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szCs w:val="24"/>
                <w:lang w:val="kk-KZ" w:eastAsia="kk-KZ"/>
              </w:rPr>
            </w:pPr>
          </w:p>
        </w:tc>
        <w:tc>
          <w:tcPr>
            <w:tcW w:w="5103" w:type="dxa"/>
            <w:tcBorders>
              <w:top w:val="single" w:sz="4" w:space="0" w:color="auto"/>
              <w:bottom w:val="single" w:sz="4" w:space="0" w:color="auto"/>
            </w:tcBorders>
          </w:tcPr>
          <w:p w:rsidR="004C26DD" w:rsidRPr="00A22554" w:rsidRDefault="004C26DD" w:rsidP="004C26DD">
            <w:pPr>
              <w:ind w:left="182"/>
              <w:contextualSpacing/>
              <w:rPr>
                <w:rFonts w:ascii="Times New Roman" w:hAnsi="Times New Roman" w:cs="Times New Roman"/>
                <w:sz w:val="24"/>
                <w:szCs w:val="24"/>
                <w:lang w:val="kk-KZ"/>
              </w:rPr>
            </w:pPr>
            <w:r w:rsidRPr="00A22554">
              <w:rPr>
                <w:rFonts w:ascii="Times New Roman" w:hAnsi="Times New Roman" w:cs="Times New Roman"/>
                <w:sz w:val="24"/>
                <w:szCs w:val="24"/>
                <w:lang w:val="kk-KZ"/>
              </w:rPr>
              <w:t>Модульдік оқытуға көшкен мамандықтар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A22554">
              <w:rPr>
                <w:rFonts w:ascii="Times New Roman" w:eastAsia="Times New Roman" w:hAnsi="Times New Roman" w:cs="Times New Roman"/>
                <w:color w:val="000000"/>
                <w:sz w:val="24"/>
                <w:szCs w:val="24"/>
                <w:lang w:val="kk-KZ" w:eastAsia="kk-KZ"/>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6809D9" w:rsidRDefault="006809D9"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6809D9" w:rsidRDefault="006809D9"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6809D9" w:rsidRDefault="006809D9"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6809D9" w:rsidRDefault="006809D9"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A22554" w:rsidRDefault="006809D9" w:rsidP="006809D9">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6809D9" w:rsidRDefault="006809D9"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r>
      <w:tr w:rsidR="004C26DD" w:rsidRPr="00A22554" w:rsidTr="004F27B6">
        <w:trPr>
          <w:trHeight w:hRule="exact" w:val="43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A22554"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szCs w:val="24"/>
                <w:lang w:val="kk-KZ" w:eastAsia="kk-KZ"/>
              </w:rPr>
            </w:pPr>
          </w:p>
        </w:tc>
        <w:tc>
          <w:tcPr>
            <w:tcW w:w="5103" w:type="dxa"/>
            <w:tcBorders>
              <w:top w:val="single" w:sz="4" w:space="0" w:color="auto"/>
              <w:bottom w:val="single" w:sz="4" w:space="0" w:color="auto"/>
            </w:tcBorders>
          </w:tcPr>
          <w:p w:rsidR="004C26DD" w:rsidRPr="00A22554" w:rsidRDefault="004C26DD" w:rsidP="004C26DD">
            <w:pPr>
              <w:ind w:left="182"/>
              <w:contextualSpacing/>
              <w:rPr>
                <w:rFonts w:ascii="Times New Roman" w:hAnsi="Times New Roman" w:cs="Times New Roman"/>
                <w:sz w:val="24"/>
                <w:szCs w:val="24"/>
                <w:lang w:val="kk-KZ"/>
              </w:rPr>
            </w:pPr>
            <w:r w:rsidRPr="00A22554">
              <w:rPr>
                <w:rFonts w:ascii="Times New Roman" w:hAnsi="Times New Roman" w:cs="Times New Roman"/>
                <w:sz w:val="24"/>
                <w:szCs w:val="24"/>
                <w:lang w:val="kk-KZ"/>
              </w:rPr>
              <w:t>Әлеуметтік серіктестер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саны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r>
      <w:tr w:rsidR="004C26DD" w:rsidRPr="00A22554" w:rsidTr="004F27B6">
        <w:trPr>
          <w:trHeight w:hRule="exact" w:val="43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A22554"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szCs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A22554" w:rsidRDefault="004C26DD" w:rsidP="004C26DD">
            <w:pPr>
              <w:spacing w:after="0" w:line="240" w:lineRule="auto"/>
              <w:ind w:left="182"/>
              <w:rPr>
                <w:rFonts w:ascii="Times New Roman" w:eastAsia="Times New Roman" w:hAnsi="Times New Roman" w:cs="Times New Roman"/>
                <w:color w:val="000000"/>
                <w:sz w:val="24"/>
                <w:szCs w:val="24"/>
                <w:lang w:eastAsia="ru-RU"/>
              </w:rPr>
            </w:pPr>
            <w:r w:rsidRPr="00A22554">
              <w:rPr>
                <w:rFonts w:ascii="Times New Roman" w:eastAsia="Times New Roman" w:hAnsi="Times New Roman" w:cs="Times New Roman"/>
                <w:color w:val="000000"/>
                <w:sz w:val="24"/>
                <w:szCs w:val="24"/>
                <w:lang w:eastAsia="ru-RU"/>
              </w:rPr>
              <w:t>Студенттердің үлгерімі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A22554"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A22554">
              <w:rPr>
                <w:rFonts w:ascii="Times New Roman" w:eastAsia="Times New Roman" w:hAnsi="Times New Roman" w:cs="Times New Roman"/>
                <w:color w:val="000000"/>
                <w:sz w:val="24"/>
                <w:szCs w:val="24"/>
                <w:lang w:val="kk-KZ" w:eastAsia="kk-KZ"/>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18582C" w:rsidRDefault="004C26DD"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18582C" w:rsidRDefault="004C26DD"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18582C" w:rsidRDefault="004C26DD"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18582C" w:rsidRDefault="004C26DD"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18582C" w:rsidRDefault="004C26DD"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18582C" w:rsidRDefault="004C26DD" w:rsidP="004C26DD">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r>
      <w:tr w:rsidR="004C26DD" w:rsidRPr="00310FF2" w:rsidTr="00745B08">
        <w:trPr>
          <w:trHeight w:hRule="exact" w:val="558"/>
        </w:trPr>
        <w:tc>
          <w:tcPr>
            <w:tcW w:w="14596" w:type="dxa"/>
            <w:gridSpan w:val="9"/>
            <w:tcBorders>
              <w:top w:val="single" w:sz="4" w:space="0" w:color="auto"/>
              <w:left w:val="single" w:sz="4" w:space="0" w:color="auto"/>
              <w:bottom w:val="nil"/>
              <w:right w:val="single" w:sz="4" w:space="0" w:color="auto"/>
            </w:tcBorders>
            <w:shd w:val="clear" w:color="auto" w:fill="FFFFFF"/>
          </w:tcPr>
          <w:p w:rsidR="004C26DD" w:rsidRDefault="004C26DD" w:rsidP="004C26DD">
            <w:pPr>
              <w:widowControl w:val="0"/>
              <w:spacing w:after="0" w:line="240" w:lineRule="auto"/>
              <w:jc w:val="center"/>
              <w:rPr>
                <w:rFonts w:ascii="Times New Roman" w:eastAsia="Times New Roman" w:hAnsi="Times New Roman" w:cs="Times New Roman"/>
                <w:b/>
                <w:sz w:val="24"/>
                <w:lang w:val="kk-KZ" w:eastAsia="ru-RU"/>
              </w:rPr>
            </w:pPr>
            <w:r w:rsidRPr="00745B08">
              <w:rPr>
                <w:rFonts w:ascii="Times New Roman" w:eastAsia="Times New Roman" w:hAnsi="Times New Roman" w:cs="Times New Roman"/>
                <w:b/>
                <w:sz w:val="24"/>
                <w:lang w:val="kk-KZ" w:eastAsia="ru-RU"/>
              </w:rPr>
              <w:t>1.2.</w:t>
            </w:r>
            <w:r w:rsidRPr="00745B08">
              <w:rPr>
                <w:lang w:val="kk-KZ"/>
              </w:rPr>
              <w:t xml:space="preserve"> </w:t>
            </w:r>
            <w:r>
              <w:rPr>
                <w:rFonts w:ascii="Times New Roman" w:eastAsia="Times New Roman" w:hAnsi="Times New Roman" w:cs="Times New Roman"/>
                <w:b/>
                <w:sz w:val="24"/>
                <w:lang w:val="kk-KZ" w:eastAsia="ru-RU"/>
              </w:rPr>
              <w:t>Б</w:t>
            </w:r>
            <w:r w:rsidRPr="00745B08">
              <w:rPr>
                <w:rFonts w:ascii="Times New Roman" w:eastAsia="Times New Roman" w:hAnsi="Times New Roman" w:cs="Times New Roman"/>
                <w:b/>
                <w:sz w:val="24"/>
                <w:lang w:val="kk-KZ" w:eastAsia="ru-RU"/>
              </w:rPr>
              <w:t>елсенді азаматтық ұстанымы бар, жаңа әлеуметтік-экономикалық жағдайларда</w:t>
            </w:r>
          </w:p>
          <w:p w:rsidR="004C26DD" w:rsidRPr="00745B08" w:rsidRDefault="004C26DD" w:rsidP="004C26DD">
            <w:pPr>
              <w:widowControl w:val="0"/>
              <w:spacing w:after="0" w:line="240" w:lineRule="auto"/>
              <w:jc w:val="center"/>
              <w:rPr>
                <w:rFonts w:ascii="Times New Roman" w:eastAsia="Times New Roman" w:hAnsi="Times New Roman" w:cs="Times New Roman"/>
                <w:b/>
                <w:sz w:val="24"/>
                <w:lang w:val="kk-KZ" w:eastAsia="ru-RU"/>
              </w:rPr>
            </w:pPr>
            <w:r w:rsidRPr="00745B08">
              <w:rPr>
                <w:rFonts w:ascii="Times New Roman" w:eastAsia="Times New Roman" w:hAnsi="Times New Roman" w:cs="Times New Roman"/>
                <w:b/>
                <w:sz w:val="24"/>
                <w:lang w:val="kk-KZ" w:eastAsia="ru-RU"/>
              </w:rPr>
              <w:t xml:space="preserve"> мемлекеттің дамуы мен нығаюына өз үлесін қосуға дайын болашақ маманның жеке басын қалыптастыру</w:t>
            </w:r>
          </w:p>
        </w:tc>
      </w:tr>
      <w:tr w:rsidR="004C26DD" w:rsidRPr="009578A0" w:rsidTr="00FA62C0">
        <w:trPr>
          <w:trHeight w:hRule="exact" w:val="296"/>
        </w:trPr>
        <w:tc>
          <w:tcPr>
            <w:tcW w:w="14596" w:type="dxa"/>
            <w:gridSpan w:val="9"/>
            <w:tcBorders>
              <w:top w:val="single" w:sz="4" w:space="0" w:color="auto"/>
              <w:left w:val="single" w:sz="4" w:space="0" w:color="auto"/>
              <w:bottom w:val="nil"/>
              <w:right w:val="single" w:sz="4" w:space="0" w:color="auto"/>
            </w:tcBorders>
            <w:shd w:val="clear" w:color="auto" w:fill="FFFFFF"/>
            <w:vAlign w:val="bottom"/>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sidRPr="009578A0">
              <w:rPr>
                <w:rFonts w:ascii="Times New Roman" w:eastAsia="Times New Roman" w:hAnsi="Times New Roman" w:cs="Times New Roman"/>
                <w:b/>
                <w:bCs/>
                <w:color w:val="000000"/>
                <w:sz w:val="24"/>
                <w:lang w:val="kk-KZ" w:eastAsia="kk-KZ"/>
              </w:rPr>
              <w:t>Мақсатты индикаторлар</w:t>
            </w:r>
          </w:p>
        </w:tc>
      </w:tr>
      <w:tr w:rsidR="004C26DD" w:rsidRPr="009578A0" w:rsidTr="004F27B6">
        <w:trPr>
          <w:trHeight w:hRule="exact" w:val="694"/>
        </w:trPr>
        <w:tc>
          <w:tcPr>
            <w:tcW w:w="421" w:type="dxa"/>
            <w:tcBorders>
              <w:top w:val="single" w:sz="4" w:space="0" w:color="auto"/>
              <w:left w:val="single" w:sz="4" w:space="0" w:color="auto"/>
              <w:bottom w:val="nil"/>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val="kk-KZ" w:eastAsia="ru-RU"/>
              </w:rPr>
            </w:pPr>
            <w:r w:rsidRPr="0041301B">
              <w:rPr>
                <w:rFonts w:ascii="inherit" w:eastAsia="Times New Roman" w:hAnsi="inherit" w:cs="Arial"/>
                <w:color w:val="000000"/>
                <w:sz w:val="24"/>
                <w:szCs w:val="24"/>
                <w:lang w:val="kk-KZ" w:eastAsia="ru-RU"/>
              </w:rPr>
              <w:t>Студенттердің жастар саясаты мен патриоттық тәрбиені іске асыруға белсенді қатысуы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c>
          <w:tcPr>
            <w:tcW w:w="1134"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c>
          <w:tcPr>
            <w:tcW w:w="1275"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80</w:t>
            </w:r>
          </w:p>
        </w:tc>
        <w:tc>
          <w:tcPr>
            <w:tcW w:w="1418"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88</w:t>
            </w:r>
          </w:p>
        </w:tc>
        <w:tc>
          <w:tcPr>
            <w:tcW w:w="1417"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90</w:t>
            </w:r>
          </w:p>
        </w:tc>
        <w:tc>
          <w:tcPr>
            <w:tcW w:w="1560" w:type="dxa"/>
            <w:tcBorders>
              <w:top w:val="single" w:sz="4" w:space="0" w:color="auto"/>
              <w:left w:val="single" w:sz="4" w:space="0" w:color="auto"/>
              <w:bottom w:val="nil"/>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95</w:t>
            </w:r>
          </w:p>
        </w:tc>
      </w:tr>
      <w:tr w:rsidR="004C26DD" w:rsidRPr="009578A0" w:rsidTr="004F27B6">
        <w:trPr>
          <w:trHeight w:hRule="exact" w:val="710"/>
        </w:trPr>
        <w:tc>
          <w:tcPr>
            <w:tcW w:w="421" w:type="dxa"/>
            <w:tcBorders>
              <w:top w:val="single" w:sz="4" w:space="0" w:color="auto"/>
              <w:left w:val="single" w:sz="4" w:space="0" w:color="auto"/>
              <w:bottom w:val="nil"/>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val="kk-KZ" w:eastAsia="ru-RU"/>
              </w:rPr>
            </w:pPr>
            <w:r w:rsidRPr="0041301B">
              <w:rPr>
                <w:rFonts w:ascii="inherit" w:eastAsia="Times New Roman" w:hAnsi="inherit" w:cs="Arial"/>
                <w:color w:val="000000"/>
                <w:sz w:val="24"/>
                <w:szCs w:val="24"/>
                <w:lang w:val="kk-KZ" w:eastAsia="ru-RU"/>
              </w:rPr>
              <w:t>Студенттің  өзін-өзі жетілдіру және дамыту қабілеті (спорт секцияларына қатысу)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45</w:t>
            </w:r>
          </w:p>
        </w:tc>
        <w:tc>
          <w:tcPr>
            <w:tcW w:w="1134"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47</w:t>
            </w:r>
          </w:p>
        </w:tc>
        <w:tc>
          <w:tcPr>
            <w:tcW w:w="1275"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45</w:t>
            </w:r>
          </w:p>
        </w:tc>
        <w:tc>
          <w:tcPr>
            <w:tcW w:w="1418"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47</w:t>
            </w:r>
          </w:p>
        </w:tc>
        <w:tc>
          <w:tcPr>
            <w:tcW w:w="1417"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48</w:t>
            </w:r>
          </w:p>
        </w:tc>
        <w:tc>
          <w:tcPr>
            <w:tcW w:w="1560" w:type="dxa"/>
            <w:tcBorders>
              <w:top w:val="single" w:sz="4" w:space="0" w:color="auto"/>
              <w:left w:val="single" w:sz="4" w:space="0" w:color="auto"/>
              <w:bottom w:val="nil"/>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50</w:t>
            </w:r>
          </w:p>
        </w:tc>
      </w:tr>
      <w:tr w:rsidR="004C26DD" w:rsidRPr="009578A0" w:rsidTr="004F27B6">
        <w:trPr>
          <w:trHeight w:hRule="exact" w:val="417"/>
        </w:trPr>
        <w:tc>
          <w:tcPr>
            <w:tcW w:w="421" w:type="dxa"/>
            <w:tcBorders>
              <w:top w:val="single" w:sz="4" w:space="0" w:color="auto"/>
              <w:left w:val="single" w:sz="4" w:space="0" w:color="auto"/>
              <w:bottom w:val="nil"/>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tcBorders>
          </w:tcPr>
          <w:p w:rsidR="004C26DD" w:rsidRPr="0041301B" w:rsidRDefault="004C26DD" w:rsidP="004C26DD">
            <w:pPr>
              <w:ind w:left="182"/>
              <w:contextualSpacing/>
              <w:rPr>
                <w:rFonts w:ascii="Times New Roman" w:hAnsi="Times New Roman"/>
                <w:sz w:val="24"/>
                <w:szCs w:val="24"/>
                <w:lang w:val="kk-KZ"/>
              </w:rPr>
            </w:pPr>
            <w:r w:rsidRPr="0041301B">
              <w:rPr>
                <w:rFonts w:ascii="Times New Roman" w:hAnsi="Times New Roman"/>
                <w:sz w:val="24"/>
                <w:szCs w:val="24"/>
                <w:lang w:val="kk-KZ"/>
              </w:rPr>
              <w:t>Үйірмелерге қатысатын студенттер</w:t>
            </w:r>
          </w:p>
        </w:tc>
        <w:tc>
          <w:tcPr>
            <w:tcW w:w="992" w:type="dxa"/>
            <w:tcBorders>
              <w:top w:val="single" w:sz="4" w:space="0" w:color="auto"/>
              <w:left w:val="single" w:sz="4" w:space="0" w:color="auto"/>
              <w:bottom w:val="nil"/>
              <w:right w:val="nil"/>
            </w:tcBorders>
            <w:shd w:val="clear" w:color="auto" w:fill="FFFFFF"/>
            <w:vAlign w:val="center"/>
          </w:tcPr>
          <w:p w:rsidR="004C26DD" w:rsidRPr="0041301B"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35</w:t>
            </w:r>
          </w:p>
        </w:tc>
        <w:tc>
          <w:tcPr>
            <w:tcW w:w="1134"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34</w:t>
            </w:r>
          </w:p>
        </w:tc>
        <w:tc>
          <w:tcPr>
            <w:tcW w:w="1275"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37</w:t>
            </w:r>
          </w:p>
        </w:tc>
        <w:tc>
          <w:tcPr>
            <w:tcW w:w="1418"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40</w:t>
            </w:r>
          </w:p>
        </w:tc>
        <w:tc>
          <w:tcPr>
            <w:tcW w:w="1417"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41</w:t>
            </w:r>
          </w:p>
        </w:tc>
        <w:tc>
          <w:tcPr>
            <w:tcW w:w="1560" w:type="dxa"/>
            <w:tcBorders>
              <w:top w:val="single" w:sz="4" w:space="0" w:color="auto"/>
              <w:left w:val="single" w:sz="4" w:space="0" w:color="auto"/>
              <w:bottom w:val="nil"/>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42</w:t>
            </w:r>
          </w:p>
        </w:tc>
      </w:tr>
      <w:tr w:rsidR="004C26DD" w:rsidRPr="009578A0" w:rsidTr="004F27B6">
        <w:trPr>
          <w:trHeight w:hRule="exact" w:val="419"/>
        </w:trPr>
        <w:tc>
          <w:tcPr>
            <w:tcW w:w="421" w:type="dxa"/>
            <w:tcBorders>
              <w:top w:val="single" w:sz="4" w:space="0" w:color="auto"/>
              <w:left w:val="single" w:sz="4" w:space="0" w:color="auto"/>
              <w:bottom w:val="nil"/>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tcBorders>
          </w:tcPr>
          <w:p w:rsidR="004C26DD" w:rsidRPr="0041301B" w:rsidRDefault="004C26DD" w:rsidP="004C26DD">
            <w:pPr>
              <w:ind w:left="182"/>
              <w:contextualSpacing/>
              <w:rPr>
                <w:rFonts w:ascii="Times New Roman" w:hAnsi="Times New Roman"/>
                <w:color w:val="000000" w:themeColor="text1"/>
                <w:sz w:val="24"/>
                <w:szCs w:val="24"/>
                <w:lang w:val="kk-KZ"/>
              </w:rPr>
            </w:pPr>
            <w:r w:rsidRPr="0041301B">
              <w:rPr>
                <w:rFonts w:ascii="Times New Roman" w:hAnsi="Times New Roman"/>
                <w:color w:val="000000" w:themeColor="text1"/>
                <w:sz w:val="24"/>
                <w:szCs w:val="24"/>
                <w:lang w:val="kk-KZ"/>
              </w:rPr>
              <w:t>Вол</w:t>
            </w:r>
            <w:r>
              <w:rPr>
                <w:rFonts w:ascii="Times New Roman" w:hAnsi="Times New Roman"/>
                <w:color w:val="000000" w:themeColor="text1"/>
                <w:sz w:val="24"/>
                <w:szCs w:val="24"/>
                <w:lang w:val="kk-KZ"/>
              </w:rPr>
              <w:t>о</w:t>
            </w:r>
            <w:r w:rsidRPr="0041301B">
              <w:rPr>
                <w:rFonts w:ascii="Times New Roman" w:hAnsi="Times New Roman"/>
                <w:color w:val="000000" w:themeColor="text1"/>
                <w:sz w:val="24"/>
                <w:szCs w:val="24"/>
                <w:lang w:val="kk-KZ"/>
              </w:rPr>
              <w:t>нтерлардың саны</w:t>
            </w:r>
          </w:p>
        </w:tc>
        <w:tc>
          <w:tcPr>
            <w:tcW w:w="992" w:type="dxa"/>
            <w:tcBorders>
              <w:top w:val="single" w:sz="4" w:space="0" w:color="auto"/>
              <w:left w:val="single" w:sz="4" w:space="0" w:color="auto"/>
              <w:bottom w:val="nil"/>
              <w:right w:val="nil"/>
            </w:tcBorders>
            <w:shd w:val="clear" w:color="auto" w:fill="FFFFFF"/>
            <w:vAlign w:val="center"/>
          </w:tcPr>
          <w:p w:rsidR="004C26DD" w:rsidRPr="0041301B"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28</w:t>
            </w:r>
          </w:p>
        </w:tc>
        <w:tc>
          <w:tcPr>
            <w:tcW w:w="1134"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30</w:t>
            </w:r>
          </w:p>
        </w:tc>
        <w:tc>
          <w:tcPr>
            <w:tcW w:w="1275"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35</w:t>
            </w:r>
          </w:p>
        </w:tc>
        <w:tc>
          <w:tcPr>
            <w:tcW w:w="1418"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36</w:t>
            </w:r>
          </w:p>
        </w:tc>
        <w:tc>
          <w:tcPr>
            <w:tcW w:w="1417"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37</w:t>
            </w:r>
          </w:p>
        </w:tc>
        <w:tc>
          <w:tcPr>
            <w:tcW w:w="1560" w:type="dxa"/>
            <w:tcBorders>
              <w:top w:val="single" w:sz="4" w:space="0" w:color="auto"/>
              <w:left w:val="single" w:sz="4" w:space="0" w:color="auto"/>
              <w:bottom w:val="nil"/>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40</w:t>
            </w:r>
          </w:p>
        </w:tc>
      </w:tr>
      <w:tr w:rsidR="004C26DD" w:rsidRPr="00A22554" w:rsidTr="004F27B6">
        <w:trPr>
          <w:trHeight w:hRule="exact" w:val="691"/>
        </w:trPr>
        <w:tc>
          <w:tcPr>
            <w:tcW w:w="421" w:type="dxa"/>
            <w:tcBorders>
              <w:top w:val="single" w:sz="4" w:space="0" w:color="auto"/>
              <w:left w:val="single" w:sz="4" w:space="0" w:color="auto"/>
              <w:bottom w:val="nil"/>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tcBorders>
          </w:tcPr>
          <w:p w:rsidR="004C26DD" w:rsidRPr="0041301B" w:rsidRDefault="004C26DD" w:rsidP="004C26DD">
            <w:pPr>
              <w:ind w:left="182"/>
              <w:rPr>
                <w:rFonts w:ascii="Times New Roman" w:hAnsi="Times New Roman"/>
                <w:color w:val="000000" w:themeColor="text1"/>
                <w:sz w:val="24"/>
                <w:szCs w:val="24"/>
                <w:lang w:val="kk-KZ"/>
              </w:rPr>
            </w:pPr>
            <w:r w:rsidRPr="0041301B">
              <w:rPr>
                <w:rFonts w:ascii="Times New Roman" w:hAnsi="Times New Roman"/>
                <w:sz w:val="24"/>
                <w:szCs w:val="24"/>
                <w:lang w:val="kk-KZ"/>
              </w:rPr>
              <w:t>Студенттердің өзін-өзі басқару ұйымындағы студенттер</w:t>
            </w:r>
          </w:p>
        </w:tc>
        <w:tc>
          <w:tcPr>
            <w:tcW w:w="992" w:type="dxa"/>
            <w:tcBorders>
              <w:top w:val="single" w:sz="4" w:space="0" w:color="auto"/>
              <w:left w:val="single" w:sz="4" w:space="0" w:color="auto"/>
              <w:bottom w:val="nil"/>
              <w:right w:val="nil"/>
            </w:tcBorders>
            <w:shd w:val="clear" w:color="auto" w:fill="FFFFFF"/>
            <w:vAlign w:val="center"/>
          </w:tcPr>
          <w:p w:rsidR="004C26DD" w:rsidRPr="0041301B"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24</w:t>
            </w:r>
          </w:p>
        </w:tc>
        <w:tc>
          <w:tcPr>
            <w:tcW w:w="1134"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25</w:t>
            </w:r>
          </w:p>
        </w:tc>
        <w:tc>
          <w:tcPr>
            <w:tcW w:w="1275"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26</w:t>
            </w:r>
          </w:p>
        </w:tc>
        <w:tc>
          <w:tcPr>
            <w:tcW w:w="1418"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30</w:t>
            </w:r>
          </w:p>
        </w:tc>
        <w:tc>
          <w:tcPr>
            <w:tcW w:w="1417"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35</w:t>
            </w:r>
          </w:p>
        </w:tc>
        <w:tc>
          <w:tcPr>
            <w:tcW w:w="1560" w:type="dxa"/>
            <w:tcBorders>
              <w:top w:val="single" w:sz="4" w:space="0" w:color="auto"/>
              <w:left w:val="single" w:sz="4" w:space="0" w:color="auto"/>
              <w:bottom w:val="nil"/>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37</w:t>
            </w:r>
          </w:p>
        </w:tc>
      </w:tr>
      <w:tr w:rsidR="004C26DD" w:rsidRPr="009578A0" w:rsidTr="00B76808">
        <w:trPr>
          <w:trHeight w:hRule="exact" w:val="296"/>
        </w:trPr>
        <w:tc>
          <w:tcPr>
            <w:tcW w:w="14596" w:type="dxa"/>
            <w:gridSpan w:val="9"/>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41301B">
              <w:rPr>
                <w:rFonts w:ascii="inherit" w:eastAsia="Times New Roman" w:hAnsi="inherit" w:cs="Arial"/>
                <w:b/>
                <w:bCs/>
                <w:color w:val="000000"/>
                <w:sz w:val="24"/>
                <w:szCs w:val="24"/>
                <w:bdr w:val="none" w:sz="0" w:space="0" w:color="auto" w:frame="1"/>
                <w:lang w:val="kk-KZ" w:eastAsia="ru-RU"/>
              </w:rPr>
              <w:t>1.3.Ә</w:t>
            </w:r>
            <w:r w:rsidRPr="0041301B">
              <w:rPr>
                <w:rFonts w:ascii="inherit" w:eastAsia="Times New Roman" w:hAnsi="inherit" w:cs="Arial"/>
                <w:b/>
                <w:bCs/>
                <w:color w:val="000000"/>
                <w:sz w:val="24"/>
                <w:szCs w:val="24"/>
                <w:bdr w:val="none" w:sz="0" w:space="0" w:color="auto" w:frame="1"/>
                <w:lang w:eastAsia="ru-RU"/>
              </w:rPr>
              <w:t>леуметтік жауапкершілік және денсаулық сақтау секторымен тиімді өзара іс-қимыл</w:t>
            </w:r>
          </w:p>
          <w:p w:rsidR="004C26DD" w:rsidRPr="0041301B" w:rsidRDefault="004C26DD" w:rsidP="004C26DD">
            <w:pPr>
              <w:widowControl w:val="0"/>
              <w:spacing w:after="0" w:line="240" w:lineRule="auto"/>
              <w:jc w:val="center"/>
              <w:rPr>
                <w:rFonts w:ascii="Times New Roman" w:eastAsia="Times New Roman" w:hAnsi="Times New Roman" w:cs="Times New Roman"/>
                <w:sz w:val="24"/>
                <w:szCs w:val="24"/>
                <w:lang w:eastAsia="ru-RU"/>
              </w:rPr>
            </w:pPr>
          </w:p>
        </w:tc>
      </w:tr>
      <w:tr w:rsidR="004C26DD" w:rsidRPr="009578A0" w:rsidTr="00DF0D63">
        <w:trPr>
          <w:trHeight w:hRule="exact" w:val="42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 xml:space="preserve">Түлектердің жұмысқа орналасу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80</w:t>
            </w:r>
          </w:p>
        </w:tc>
      </w:tr>
      <w:tr w:rsidR="004C26DD" w:rsidRPr="009578A0" w:rsidTr="006E1BAA">
        <w:trPr>
          <w:trHeight w:hRule="exact" w:val="703"/>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val="kk-KZ" w:eastAsia="ru-RU"/>
              </w:rPr>
            </w:pPr>
            <w:r w:rsidRPr="0041301B">
              <w:rPr>
                <w:rFonts w:ascii="inherit" w:eastAsia="Times New Roman" w:hAnsi="inherit" w:cs="Arial"/>
                <w:color w:val="000000"/>
                <w:sz w:val="24"/>
                <w:szCs w:val="24"/>
                <w:lang w:val="kk-KZ" w:eastAsia="ru-RU"/>
              </w:rPr>
              <w:t>Колледж түлектерін даярлау сапасына жұмыс берушілердің қанағаттануы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134"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275"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8"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7" w:type="dxa"/>
            <w:tcBorders>
              <w:top w:val="single" w:sz="4" w:space="0" w:color="auto"/>
              <w:left w:val="single" w:sz="4" w:space="0" w:color="auto"/>
              <w:bottom w:val="nil"/>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560" w:type="dxa"/>
            <w:tcBorders>
              <w:top w:val="single" w:sz="4" w:space="0" w:color="auto"/>
              <w:left w:val="single" w:sz="4" w:space="0" w:color="auto"/>
              <w:bottom w:val="nil"/>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r>
      <w:tr w:rsidR="004C26DD" w:rsidRPr="009578A0" w:rsidTr="004F27B6">
        <w:trPr>
          <w:trHeight w:hRule="exact" w:val="70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val="kk-KZ" w:eastAsia="ru-RU"/>
              </w:rPr>
            </w:pPr>
            <w:r w:rsidRPr="0041301B">
              <w:rPr>
                <w:rFonts w:ascii="inherit" w:eastAsia="Times New Roman" w:hAnsi="inherit" w:cs="Arial"/>
                <w:color w:val="000000"/>
                <w:sz w:val="24"/>
                <w:szCs w:val="24"/>
                <w:lang w:val="kk-KZ" w:eastAsia="ru-RU"/>
              </w:rPr>
              <w:t>Мамандарды даярлау бойынша үшжақты шарттар жасасу (колледж — ЛПО — түлек)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Саны</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18</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43</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r>
      <w:tr w:rsidR="004C26DD" w:rsidRPr="009578A0" w:rsidTr="00B76808">
        <w:trPr>
          <w:trHeight w:hRule="exact" w:val="296"/>
        </w:trPr>
        <w:tc>
          <w:tcPr>
            <w:tcW w:w="14596" w:type="dxa"/>
            <w:gridSpan w:val="9"/>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widowControl w:val="0"/>
              <w:spacing w:after="0" w:line="240" w:lineRule="auto"/>
              <w:jc w:val="center"/>
              <w:rPr>
                <w:rFonts w:ascii="Times New Roman" w:eastAsia="Times New Roman" w:hAnsi="Times New Roman" w:cs="Times New Roman"/>
                <w:b/>
                <w:sz w:val="24"/>
                <w:szCs w:val="24"/>
                <w:lang w:val="kk-KZ" w:eastAsia="ru-RU"/>
              </w:rPr>
            </w:pPr>
            <w:r w:rsidRPr="0041301B">
              <w:rPr>
                <w:rFonts w:ascii="Times New Roman" w:eastAsia="Times New Roman" w:hAnsi="Times New Roman" w:cs="Times New Roman"/>
                <w:b/>
                <w:sz w:val="24"/>
                <w:szCs w:val="24"/>
                <w:lang w:val="kk-KZ" w:eastAsia="ru-RU"/>
              </w:rPr>
              <w:t>Стратегиялық бағыт 2. Кадр ресурстары жүйесін дамыту</w:t>
            </w:r>
          </w:p>
        </w:tc>
      </w:tr>
      <w:tr w:rsidR="004C26DD" w:rsidRPr="009578A0" w:rsidTr="00F67970">
        <w:trPr>
          <w:trHeight w:hRule="exact" w:val="744"/>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Арнайы пәндер оқытушыларымен жасақталуы</w:t>
            </w:r>
          </w:p>
        </w:tc>
        <w:tc>
          <w:tcPr>
            <w:tcW w:w="992" w:type="dxa"/>
            <w:tcBorders>
              <w:top w:val="single" w:sz="4" w:space="0" w:color="auto"/>
              <w:left w:val="single" w:sz="4" w:space="0" w:color="auto"/>
              <w:bottom w:val="single" w:sz="4" w:space="0" w:color="auto"/>
              <w:right w:val="nil"/>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90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95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r>
      <w:tr w:rsidR="004C26DD" w:rsidRPr="000461FC" w:rsidTr="004F27B6">
        <w:trPr>
          <w:trHeight w:hRule="exact" w:val="714"/>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val="kk-KZ" w:eastAsia="ru-RU"/>
              </w:rPr>
            </w:pPr>
            <w:r w:rsidRPr="0041301B">
              <w:rPr>
                <w:rFonts w:ascii="inherit" w:eastAsia="Times New Roman" w:hAnsi="inherit" w:cs="Arial"/>
                <w:color w:val="000000"/>
                <w:sz w:val="24"/>
                <w:szCs w:val="24"/>
                <w:lang w:val="kk-KZ" w:eastAsia="ru-RU"/>
              </w:rPr>
              <w:t>Жалпы білім беретін пәндер оқытушыларымен жасақталуы</w:t>
            </w:r>
          </w:p>
        </w:tc>
        <w:tc>
          <w:tcPr>
            <w:tcW w:w="992" w:type="dxa"/>
            <w:tcBorders>
              <w:top w:val="single" w:sz="4" w:space="0" w:color="auto"/>
              <w:left w:val="single" w:sz="4" w:space="0" w:color="auto"/>
              <w:bottom w:val="single" w:sz="4" w:space="0" w:color="auto"/>
              <w:right w:val="nil"/>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r>
      <w:tr w:rsidR="004C26DD" w:rsidRPr="00FE3E7D" w:rsidTr="004F27B6">
        <w:trPr>
          <w:trHeight w:hRule="exact" w:val="427"/>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Оқытушылардың курстық біліктілігін арттыру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r>
      <w:tr w:rsidR="004C26DD" w:rsidRPr="00FE3E7D" w:rsidTr="004F27B6">
        <w:trPr>
          <w:trHeight w:hRule="exact" w:val="706"/>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val="kk-KZ" w:eastAsia="ru-RU"/>
              </w:rPr>
            </w:pPr>
            <w:r w:rsidRPr="0041301B">
              <w:rPr>
                <w:rFonts w:ascii="inherit" w:eastAsia="Times New Roman" w:hAnsi="inherit" w:cs="Arial"/>
                <w:color w:val="000000"/>
                <w:sz w:val="24"/>
                <w:szCs w:val="24"/>
                <w:lang w:val="kk-KZ" w:eastAsia="ru-RU"/>
              </w:rPr>
              <w:t>Магистр дәрежесі бар оқытушылар санын арттыру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F67970" w:rsidRDefault="004C26DD" w:rsidP="004C26DD">
            <w:pPr>
              <w:spacing w:after="0" w:line="240" w:lineRule="auto"/>
              <w:jc w:val="center"/>
              <w:rPr>
                <w:rFonts w:ascii="inherit" w:eastAsia="Times New Roman" w:hAnsi="inherit" w:cs="Arial"/>
                <w:color w:val="000000"/>
                <w:sz w:val="24"/>
                <w:szCs w:val="24"/>
                <w:lang w:val="kk-KZ" w:eastAsia="ru-RU"/>
              </w:rPr>
            </w:pPr>
            <w:r>
              <w:rPr>
                <w:rFonts w:ascii="inherit" w:eastAsia="Times New Roman" w:hAnsi="inherit" w:cs="Arial"/>
                <w:color w:val="000000"/>
                <w:sz w:val="24"/>
                <w:szCs w:val="24"/>
                <w:lang w:val="kk-KZ" w:eastAsia="ru-RU"/>
              </w:rPr>
              <w:t>саны</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w:t>
            </w:r>
          </w:p>
        </w:tc>
      </w:tr>
      <w:tr w:rsidR="004C26DD" w:rsidRPr="00FE3E7D" w:rsidTr="004F27B6">
        <w:trPr>
          <w:trHeight w:hRule="exact" w:val="716"/>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ҰБТ сертификаты бар оқытушылар санын көбейту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100</w:t>
            </w:r>
          </w:p>
        </w:tc>
      </w:tr>
      <w:tr w:rsidR="004C26DD" w:rsidRPr="00FE3E7D" w:rsidTr="004F27B6">
        <w:trPr>
          <w:trHeight w:hRule="exact" w:val="296"/>
        </w:trPr>
        <w:tc>
          <w:tcPr>
            <w:tcW w:w="421" w:type="dxa"/>
            <w:tcBorders>
              <w:top w:val="single" w:sz="4" w:space="0" w:color="auto"/>
              <w:left w:val="single" w:sz="4" w:space="0" w:color="auto"/>
              <w:bottom w:val="single" w:sz="4" w:space="0" w:color="auto"/>
              <w:right w:val="nil"/>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nil"/>
            </w:tcBorders>
            <w:shd w:val="clear" w:color="auto" w:fill="FFFFFF"/>
            <w:vAlign w:val="bottom"/>
          </w:tcPr>
          <w:p w:rsidR="004C26DD" w:rsidRPr="0041301B" w:rsidRDefault="004C26DD" w:rsidP="004C26DD">
            <w:pPr>
              <w:widowControl w:val="0"/>
              <w:spacing w:after="0" w:line="240" w:lineRule="auto"/>
              <w:ind w:left="180" w:right="279"/>
              <w:jc w:val="both"/>
              <w:rPr>
                <w:rFonts w:ascii="Times New Roman" w:eastAsia="Times New Roman" w:hAnsi="Times New Roman" w:cs="Times New Roman"/>
                <w:color w:val="000000"/>
                <w:sz w:val="24"/>
                <w:szCs w:val="24"/>
                <w:lang w:val="kk-KZ" w:eastAsia="kk-KZ"/>
              </w:rPr>
            </w:pPr>
            <w:r w:rsidRPr="0041301B">
              <w:rPr>
                <w:rFonts w:ascii="Times New Roman" w:eastAsia="Times New Roman" w:hAnsi="Times New Roman" w:cs="Times New Roman"/>
                <w:color w:val="000000"/>
                <w:sz w:val="24"/>
                <w:szCs w:val="24"/>
                <w:lang w:val="kk-KZ" w:eastAsia="kk-KZ"/>
              </w:rPr>
              <w:t>Кәсіби шеберлік байқауларына қатысу</w:t>
            </w:r>
          </w:p>
        </w:tc>
        <w:tc>
          <w:tcPr>
            <w:tcW w:w="992" w:type="dxa"/>
            <w:tcBorders>
              <w:top w:val="single" w:sz="4" w:space="0" w:color="auto"/>
              <w:left w:val="single" w:sz="4" w:space="0" w:color="auto"/>
              <w:bottom w:val="single" w:sz="4" w:space="0" w:color="auto"/>
              <w:right w:val="nil"/>
            </w:tcBorders>
            <w:shd w:val="clear" w:color="auto" w:fill="FFFFFF"/>
            <w:vAlign w:val="center"/>
          </w:tcPr>
          <w:p w:rsidR="004C26DD" w:rsidRPr="0041301B"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42</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45</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50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52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55</w:t>
            </w:r>
          </w:p>
        </w:tc>
      </w:tr>
      <w:tr w:rsidR="004C26DD" w:rsidRPr="00FE3E7D" w:rsidTr="00B76808">
        <w:trPr>
          <w:trHeight w:hRule="exact" w:val="296"/>
        </w:trPr>
        <w:tc>
          <w:tcPr>
            <w:tcW w:w="14596" w:type="dxa"/>
            <w:gridSpan w:val="9"/>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41301B">
              <w:rPr>
                <w:rFonts w:ascii="inherit" w:eastAsia="Times New Roman" w:hAnsi="inherit" w:cs="Arial"/>
                <w:b/>
                <w:bCs/>
                <w:color w:val="000000"/>
                <w:sz w:val="24"/>
                <w:szCs w:val="24"/>
                <w:bdr w:val="none" w:sz="0" w:space="0" w:color="auto" w:frame="1"/>
                <w:lang w:eastAsia="ru-RU"/>
              </w:rPr>
              <w:t xml:space="preserve">Стратегиялық бағыт </w:t>
            </w:r>
            <w:r w:rsidRPr="0041301B">
              <w:rPr>
                <w:rFonts w:ascii="inherit" w:eastAsia="Times New Roman" w:hAnsi="inherit" w:cs="Arial"/>
                <w:b/>
                <w:bCs/>
                <w:color w:val="000000"/>
                <w:sz w:val="24"/>
                <w:szCs w:val="24"/>
                <w:bdr w:val="none" w:sz="0" w:space="0" w:color="auto" w:frame="1"/>
                <w:lang w:val="kk-KZ" w:eastAsia="ru-RU"/>
              </w:rPr>
              <w:t>3</w:t>
            </w:r>
            <w:r w:rsidRPr="0041301B">
              <w:rPr>
                <w:rFonts w:ascii="inherit" w:eastAsia="Times New Roman" w:hAnsi="inherit" w:cs="Arial"/>
                <w:b/>
                <w:bCs/>
                <w:color w:val="000000"/>
                <w:sz w:val="24"/>
                <w:szCs w:val="24"/>
                <w:bdr w:val="none" w:sz="0" w:space="0" w:color="auto" w:frame="1"/>
                <w:lang w:eastAsia="ru-RU"/>
              </w:rPr>
              <w:t>. Материалдық-техникалық базаны жақсарту</w:t>
            </w:r>
          </w:p>
          <w:p w:rsidR="004C26DD" w:rsidRPr="0041301B" w:rsidRDefault="004C26DD" w:rsidP="004C26DD">
            <w:pPr>
              <w:widowControl w:val="0"/>
              <w:spacing w:after="0" w:line="240" w:lineRule="auto"/>
              <w:jc w:val="center"/>
              <w:rPr>
                <w:rFonts w:ascii="Times New Roman" w:eastAsia="Times New Roman" w:hAnsi="Times New Roman" w:cs="Times New Roman"/>
                <w:sz w:val="24"/>
                <w:szCs w:val="24"/>
                <w:lang w:eastAsia="ru-RU"/>
              </w:rPr>
            </w:pPr>
          </w:p>
        </w:tc>
      </w:tr>
      <w:tr w:rsidR="004C26DD" w:rsidRPr="00FE3E7D" w:rsidTr="004F27B6">
        <w:trPr>
          <w:trHeight w:hRule="exact" w:val="40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ind w:left="182"/>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Симуляциялық жабдықтармен жарақтандыру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C7AB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C7AB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C7AB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82</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C7AB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83</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C7AB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8C7AB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85</w:t>
            </w:r>
          </w:p>
        </w:tc>
      </w:tr>
      <w:tr w:rsidR="004C26DD" w:rsidRPr="00FE3E7D" w:rsidTr="004F27B6">
        <w:trPr>
          <w:trHeight w:hRule="exact" w:val="296"/>
        </w:trPr>
        <w:tc>
          <w:tcPr>
            <w:tcW w:w="421" w:type="dxa"/>
            <w:tcBorders>
              <w:top w:val="single" w:sz="4" w:space="0" w:color="auto"/>
              <w:left w:val="single" w:sz="4" w:space="0" w:color="auto"/>
              <w:bottom w:val="single" w:sz="4" w:space="0" w:color="auto"/>
              <w:right w:val="nil"/>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nil"/>
            </w:tcBorders>
            <w:shd w:val="clear" w:color="auto" w:fill="FFFFFF"/>
            <w:vAlign w:val="bottom"/>
          </w:tcPr>
          <w:p w:rsidR="004C26DD" w:rsidRPr="0041301B" w:rsidRDefault="004C26DD" w:rsidP="004C26DD">
            <w:pPr>
              <w:widowControl w:val="0"/>
              <w:spacing w:after="0" w:line="240" w:lineRule="auto"/>
              <w:ind w:left="180" w:right="279"/>
              <w:jc w:val="both"/>
              <w:rPr>
                <w:rFonts w:ascii="Times New Roman" w:eastAsia="Times New Roman" w:hAnsi="Times New Roman" w:cs="Times New Roman"/>
                <w:color w:val="000000"/>
                <w:sz w:val="24"/>
                <w:szCs w:val="24"/>
                <w:lang w:val="kk-KZ" w:eastAsia="kk-KZ"/>
              </w:rPr>
            </w:pPr>
            <w:r w:rsidRPr="0041301B">
              <w:rPr>
                <w:rFonts w:ascii="inherit" w:eastAsia="Times New Roman" w:hAnsi="inherit" w:cs="Arial"/>
                <w:color w:val="000000"/>
                <w:sz w:val="24"/>
                <w:szCs w:val="24"/>
                <w:lang w:val="kk-KZ" w:eastAsia="ru-RU"/>
              </w:rPr>
              <w:t>К</w:t>
            </w:r>
            <w:r w:rsidRPr="0041301B">
              <w:rPr>
                <w:rFonts w:ascii="inherit" w:eastAsia="Times New Roman" w:hAnsi="inherit" w:cs="Arial"/>
                <w:color w:val="000000"/>
                <w:sz w:val="24"/>
                <w:szCs w:val="24"/>
                <w:lang w:eastAsia="ru-RU"/>
              </w:rPr>
              <w:t>омпьютерлік техникамен жарақтандыру</w:t>
            </w:r>
          </w:p>
        </w:tc>
        <w:tc>
          <w:tcPr>
            <w:tcW w:w="992" w:type="dxa"/>
            <w:tcBorders>
              <w:top w:val="single" w:sz="4" w:space="0" w:color="auto"/>
              <w:left w:val="single" w:sz="4" w:space="0" w:color="auto"/>
              <w:bottom w:val="single" w:sz="4" w:space="0" w:color="auto"/>
              <w:right w:val="nil"/>
            </w:tcBorders>
            <w:shd w:val="clear" w:color="auto" w:fill="FFFFFF"/>
            <w:vAlign w:val="center"/>
          </w:tcPr>
          <w:p w:rsidR="004C26DD" w:rsidRPr="0041301B"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86</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88</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90</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91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91</w:t>
            </w:r>
          </w:p>
        </w:tc>
      </w:tr>
      <w:tr w:rsidR="004C26DD" w:rsidRPr="00FE3E7D" w:rsidTr="004F27B6">
        <w:trPr>
          <w:trHeight w:hRule="exact" w:val="564"/>
        </w:trPr>
        <w:tc>
          <w:tcPr>
            <w:tcW w:w="421" w:type="dxa"/>
            <w:tcBorders>
              <w:top w:val="single" w:sz="4" w:space="0" w:color="auto"/>
              <w:left w:val="single" w:sz="4" w:space="0" w:color="auto"/>
              <w:bottom w:val="single" w:sz="4" w:space="0" w:color="auto"/>
              <w:right w:val="nil"/>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nil"/>
            </w:tcBorders>
            <w:shd w:val="clear" w:color="auto" w:fill="FFFFFF"/>
            <w:vAlign w:val="bottom"/>
          </w:tcPr>
          <w:p w:rsidR="004C26DD" w:rsidRPr="0041301B" w:rsidRDefault="004C26DD" w:rsidP="004C26DD">
            <w:pPr>
              <w:widowControl w:val="0"/>
              <w:spacing w:after="0" w:line="240" w:lineRule="auto"/>
              <w:ind w:left="180" w:right="279"/>
              <w:jc w:val="both"/>
              <w:rPr>
                <w:rFonts w:ascii="inherit" w:eastAsia="Times New Roman" w:hAnsi="inherit" w:cs="Arial"/>
                <w:color w:val="000000"/>
                <w:sz w:val="24"/>
                <w:szCs w:val="24"/>
                <w:lang w:val="kk-KZ" w:eastAsia="ru-RU"/>
              </w:rPr>
            </w:pPr>
            <w:r w:rsidRPr="0041301B">
              <w:rPr>
                <w:rFonts w:ascii="inherit" w:eastAsia="Times New Roman" w:hAnsi="inherit" w:cs="Arial"/>
                <w:color w:val="000000"/>
                <w:sz w:val="24"/>
                <w:szCs w:val="24"/>
                <w:lang w:val="kk-KZ" w:eastAsia="ru-RU"/>
              </w:rPr>
              <w:t>Жаңа зертханалар мен аудиторияларды жабдықтау</w:t>
            </w:r>
          </w:p>
        </w:tc>
        <w:tc>
          <w:tcPr>
            <w:tcW w:w="992" w:type="dxa"/>
            <w:tcBorders>
              <w:top w:val="single" w:sz="4" w:space="0" w:color="auto"/>
              <w:left w:val="single" w:sz="4" w:space="0" w:color="auto"/>
              <w:bottom w:val="single" w:sz="4" w:space="0" w:color="auto"/>
              <w:right w:val="nil"/>
            </w:tcBorders>
            <w:shd w:val="clear" w:color="auto" w:fill="FFFFFF"/>
          </w:tcPr>
          <w:p w:rsidR="004C26DD" w:rsidRPr="0041301B" w:rsidRDefault="004C26DD" w:rsidP="004C26DD">
            <w:pPr>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60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65</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72</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76</w:t>
            </w:r>
          </w:p>
        </w:tc>
      </w:tr>
      <w:tr w:rsidR="004C26DD" w:rsidRPr="00FE3E7D" w:rsidTr="004F27B6">
        <w:trPr>
          <w:trHeight w:hRule="exact" w:val="296"/>
        </w:trPr>
        <w:tc>
          <w:tcPr>
            <w:tcW w:w="421" w:type="dxa"/>
            <w:tcBorders>
              <w:top w:val="single" w:sz="4" w:space="0" w:color="auto"/>
              <w:left w:val="single" w:sz="4" w:space="0" w:color="auto"/>
              <w:bottom w:val="single" w:sz="4" w:space="0" w:color="auto"/>
              <w:right w:val="nil"/>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nil"/>
            </w:tcBorders>
            <w:shd w:val="clear" w:color="auto" w:fill="FFFFFF"/>
            <w:vAlign w:val="bottom"/>
          </w:tcPr>
          <w:p w:rsidR="004C26DD" w:rsidRPr="0041301B" w:rsidRDefault="004C26DD" w:rsidP="004C26DD">
            <w:pPr>
              <w:widowControl w:val="0"/>
              <w:spacing w:after="0" w:line="240" w:lineRule="auto"/>
              <w:ind w:left="180" w:right="279"/>
              <w:jc w:val="both"/>
              <w:rPr>
                <w:rFonts w:ascii="Times New Roman" w:eastAsia="Times New Roman" w:hAnsi="Times New Roman" w:cs="Times New Roman"/>
                <w:color w:val="000000"/>
                <w:sz w:val="24"/>
                <w:szCs w:val="24"/>
                <w:lang w:val="kk-KZ" w:eastAsia="kk-KZ"/>
              </w:rPr>
            </w:pPr>
            <w:r w:rsidRPr="0041301B">
              <w:rPr>
                <w:rFonts w:ascii="Times New Roman" w:eastAsia="Times New Roman" w:hAnsi="Times New Roman" w:cs="Times New Roman"/>
                <w:color w:val="000000"/>
                <w:sz w:val="24"/>
                <w:szCs w:val="24"/>
                <w:lang w:val="kk-KZ" w:eastAsia="kk-KZ"/>
              </w:rPr>
              <w:t>Колледж ішінің безендірілуі</w:t>
            </w:r>
          </w:p>
        </w:tc>
        <w:tc>
          <w:tcPr>
            <w:tcW w:w="992" w:type="dxa"/>
            <w:tcBorders>
              <w:top w:val="single" w:sz="4" w:space="0" w:color="auto"/>
              <w:left w:val="single" w:sz="4" w:space="0" w:color="auto"/>
              <w:bottom w:val="single" w:sz="4" w:space="0" w:color="auto"/>
              <w:right w:val="nil"/>
            </w:tcBorders>
            <w:shd w:val="clear" w:color="auto" w:fill="FFFFFF"/>
            <w:vAlign w:val="center"/>
          </w:tcPr>
          <w:p w:rsidR="004C26DD" w:rsidRPr="0041301B" w:rsidRDefault="004C26DD" w:rsidP="004C26DD">
            <w:pPr>
              <w:widowControl w:val="0"/>
              <w:spacing w:after="0" w:line="240" w:lineRule="auto"/>
              <w:jc w:val="center"/>
              <w:rPr>
                <w:rFonts w:ascii="Times New Roman" w:eastAsia="Times New Roman" w:hAnsi="Times New Roman" w:cs="Times New Roman"/>
                <w:color w:val="000000"/>
                <w:sz w:val="24"/>
                <w:szCs w:val="24"/>
                <w:lang w:val="kk-KZ" w:eastAsia="kk-KZ"/>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45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50</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72</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78</w:t>
            </w:r>
          </w:p>
        </w:tc>
      </w:tr>
      <w:tr w:rsidR="004C26DD" w:rsidRPr="00FE3E7D" w:rsidTr="004F27B6">
        <w:trPr>
          <w:trHeight w:hRule="exact" w:val="296"/>
        </w:trPr>
        <w:tc>
          <w:tcPr>
            <w:tcW w:w="421" w:type="dxa"/>
            <w:tcBorders>
              <w:top w:val="single" w:sz="4" w:space="0" w:color="auto"/>
              <w:left w:val="single" w:sz="4" w:space="0" w:color="auto"/>
              <w:bottom w:val="single" w:sz="4" w:space="0" w:color="auto"/>
              <w:right w:val="nil"/>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nil"/>
            </w:tcBorders>
            <w:shd w:val="clear" w:color="auto" w:fill="FFFFFF"/>
            <w:vAlign w:val="bottom"/>
          </w:tcPr>
          <w:p w:rsidR="004C26DD" w:rsidRPr="0041301B" w:rsidRDefault="004C26DD" w:rsidP="004C26DD">
            <w:pPr>
              <w:widowControl w:val="0"/>
              <w:spacing w:after="0" w:line="240" w:lineRule="auto"/>
              <w:ind w:left="180" w:right="279"/>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Кітапхана қорын молайту</w:t>
            </w:r>
          </w:p>
        </w:tc>
        <w:tc>
          <w:tcPr>
            <w:tcW w:w="992" w:type="dxa"/>
            <w:tcBorders>
              <w:top w:val="single" w:sz="4" w:space="0" w:color="auto"/>
              <w:left w:val="single" w:sz="4" w:space="0" w:color="auto"/>
              <w:bottom w:val="single" w:sz="4" w:space="0" w:color="auto"/>
              <w:right w:val="nil"/>
            </w:tcBorders>
            <w:shd w:val="clear" w:color="auto" w:fill="FFFFFF"/>
            <w:vAlign w:val="center"/>
          </w:tcPr>
          <w:p w:rsidR="004C26DD" w:rsidRPr="0041301B" w:rsidRDefault="004C26DD" w:rsidP="004C26DD">
            <w:pPr>
              <w:widowControl w:val="0"/>
              <w:spacing w:after="0" w:line="240" w:lineRule="auto"/>
              <w:jc w:val="center"/>
              <w:rPr>
                <w:rFonts w:ascii="inherit" w:eastAsia="Times New Roman" w:hAnsi="inherit" w:cs="Arial"/>
                <w:color w:val="000000"/>
                <w:sz w:val="24"/>
                <w:szCs w:val="24"/>
                <w:lang w:eastAsia="ru-RU"/>
              </w:rPr>
            </w:pPr>
            <w:r w:rsidRPr="0041301B">
              <w:rPr>
                <w:rFonts w:ascii="inherit" w:eastAsia="Times New Roman" w:hAnsi="inherit" w:cs="Arial"/>
                <w:color w:val="000000"/>
                <w:sz w:val="24"/>
                <w:szCs w:val="24"/>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614AF"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65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614AF"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65</w:t>
            </w: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614AF"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614AF"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8614AF"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75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8614AF"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85</w:t>
            </w:r>
          </w:p>
        </w:tc>
      </w:tr>
      <w:tr w:rsidR="004C26DD" w:rsidRPr="00FE3E7D" w:rsidTr="007366AD">
        <w:trPr>
          <w:trHeight w:hRule="exact" w:val="682"/>
        </w:trPr>
        <w:tc>
          <w:tcPr>
            <w:tcW w:w="14596" w:type="dxa"/>
            <w:gridSpan w:val="9"/>
            <w:tcBorders>
              <w:top w:val="single" w:sz="4" w:space="0" w:color="auto"/>
              <w:left w:val="single" w:sz="4" w:space="0" w:color="auto"/>
              <w:bottom w:val="single" w:sz="4" w:space="0" w:color="auto"/>
              <w:right w:val="single" w:sz="4" w:space="0" w:color="auto"/>
            </w:tcBorders>
            <w:shd w:val="clear" w:color="auto" w:fill="FFFFFF"/>
          </w:tcPr>
          <w:p w:rsidR="004C26DD" w:rsidRDefault="004C26DD" w:rsidP="004C26DD">
            <w:pPr>
              <w:widowControl w:val="0"/>
              <w:spacing w:after="0" w:line="240" w:lineRule="auto"/>
              <w:jc w:val="center"/>
              <w:rPr>
                <w:rFonts w:ascii="inherit" w:eastAsia="Times New Roman" w:hAnsi="inherit" w:cs="Arial"/>
                <w:b/>
                <w:bCs/>
                <w:color w:val="000000"/>
                <w:sz w:val="26"/>
                <w:szCs w:val="24"/>
                <w:bdr w:val="none" w:sz="0" w:space="0" w:color="auto" w:frame="1"/>
                <w:lang w:val="kk-KZ" w:eastAsia="ru-RU"/>
              </w:rPr>
            </w:pPr>
            <w:r>
              <w:rPr>
                <w:rFonts w:ascii="inherit" w:eastAsia="Times New Roman" w:hAnsi="inherit" w:cs="Arial"/>
                <w:b/>
                <w:bCs/>
                <w:color w:val="000000"/>
                <w:sz w:val="26"/>
                <w:szCs w:val="24"/>
                <w:bdr w:val="none" w:sz="0" w:space="0" w:color="auto" w:frame="1"/>
                <w:lang w:val="kk-KZ" w:eastAsia="ru-RU"/>
              </w:rPr>
              <w:t>Стратегиялық бағыт-4. М</w:t>
            </w:r>
            <w:r w:rsidRPr="007366AD">
              <w:rPr>
                <w:rFonts w:ascii="inherit" w:eastAsia="Times New Roman" w:hAnsi="inherit" w:cs="Arial"/>
                <w:b/>
                <w:bCs/>
                <w:color w:val="000000"/>
                <w:sz w:val="26"/>
                <w:szCs w:val="24"/>
                <w:bdr w:val="none" w:sz="0" w:space="0" w:color="auto" w:frame="1"/>
                <w:lang w:val="kk-KZ" w:eastAsia="ru-RU"/>
              </w:rPr>
              <w:t xml:space="preserve">едициналық жоғары колледжді институционалдық дамыту </w:t>
            </w:r>
          </w:p>
          <w:p w:rsidR="004C26DD" w:rsidRPr="007366AD" w:rsidRDefault="004C26DD" w:rsidP="004C26DD">
            <w:pPr>
              <w:widowControl w:val="0"/>
              <w:spacing w:after="0" w:line="240" w:lineRule="auto"/>
              <w:jc w:val="center"/>
              <w:rPr>
                <w:rFonts w:ascii="Times New Roman" w:eastAsia="Times New Roman" w:hAnsi="Times New Roman" w:cs="Times New Roman"/>
                <w:sz w:val="24"/>
                <w:lang w:val="kk-KZ" w:eastAsia="ru-RU"/>
              </w:rPr>
            </w:pPr>
            <w:r w:rsidRPr="007366AD">
              <w:rPr>
                <w:rFonts w:ascii="inherit" w:eastAsia="Times New Roman" w:hAnsi="inherit" w:cs="Arial"/>
                <w:b/>
                <w:bCs/>
                <w:color w:val="000000"/>
                <w:sz w:val="26"/>
                <w:szCs w:val="24"/>
                <w:bdr w:val="none" w:sz="0" w:space="0" w:color="auto" w:frame="1"/>
                <w:lang w:val="kk-KZ" w:eastAsia="ru-RU"/>
              </w:rPr>
              <w:t>және халықаралық ынтымақтастық</w:t>
            </w:r>
          </w:p>
        </w:tc>
      </w:tr>
      <w:tr w:rsidR="004C26DD" w:rsidRPr="00FE3E7D" w:rsidTr="00C60A9C">
        <w:trPr>
          <w:trHeight w:hRule="exact" w:val="706"/>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4C26DD" w:rsidRPr="009563D9" w:rsidRDefault="004C26DD" w:rsidP="004C26DD">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C26DD" w:rsidRPr="005068FF" w:rsidRDefault="004C26DD" w:rsidP="004C26DD">
            <w:pPr>
              <w:spacing w:after="0" w:line="240" w:lineRule="auto"/>
              <w:ind w:left="179"/>
              <w:rPr>
                <w:rFonts w:ascii="inherit" w:eastAsia="Times New Roman" w:hAnsi="inherit" w:cs="Arial"/>
                <w:color w:val="000000"/>
                <w:sz w:val="26"/>
                <w:szCs w:val="24"/>
                <w:lang w:eastAsia="ru-RU"/>
              </w:rPr>
            </w:pPr>
            <w:r w:rsidRPr="005068FF">
              <w:rPr>
                <w:rFonts w:ascii="inherit" w:eastAsia="Times New Roman" w:hAnsi="inherit" w:cs="Arial"/>
                <w:color w:val="000000"/>
                <w:sz w:val="26"/>
                <w:szCs w:val="24"/>
                <w:lang w:eastAsia="ru-RU"/>
              </w:rPr>
              <w:t>Институционалдық және мамандандырылған аккредиттеуден өту</w:t>
            </w:r>
          </w:p>
        </w:tc>
        <w:tc>
          <w:tcPr>
            <w:tcW w:w="992" w:type="dxa"/>
            <w:tcBorders>
              <w:top w:val="single" w:sz="4" w:space="0" w:color="auto"/>
              <w:left w:val="single" w:sz="4" w:space="0" w:color="auto"/>
              <w:bottom w:val="single" w:sz="4" w:space="0" w:color="auto"/>
              <w:right w:val="nil"/>
            </w:tcBorders>
            <w:shd w:val="clear" w:color="auto" w:fill="FFFFFF"/>
            <w:vAlign w:val="center"/>
          </w:tcPr>
          <w:p w:rsidR="004C26DD" w:rsidRPr="007366AD" w:rsidRDefault="004C26DD" w:rsidP="004C26DD">
            <w:pPr>
              <w:widowControl w:val="0"/>
              <w:spacing w:after="0" w:line="240" w:lineRule="auto"/>
              <w:jc w:val="center"/>
              <w:rPr>
                <w:rFonts w:ascii="inherit" w:eastAsia="Times New Roman" w:hAnsi="inherit" w:cs="Arial"/>
                <w:color w:val="000000"/>
                <w:sz w:val="24"/>
                <w:szCs w:val="24"/>
                <w:lang w:val="kk-KZ" w:eastAsia="ru-RU"/>
              </w:rPr>
            </w:pPr>
            <w:r>
              <w:rPr>
                <w:rFonts w:ascii="inherit" w:eastAsia="Times New Roman" w:hAnsi="inherit" w:cs="Arial"/>
                <w:color w:val="000000"/>
                <w:sz w:val="24"/>
                <w:szCs w:val="24"/>
                <w:lang w:val="kk-KZ" w:eastAsia="ru-RU"/>
              </w:rPr>
              <w:t>саны</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p>
        </w:tc>
        <w:tc>
          <w:tcPr>
            <w:tcW w:w="1275"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p>
        </w:tc>
        <w:tc>
          <w:tcPr>
            <w:tcW w:w="1418"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C26DD" w:rsidRPr="009578A0" w:rsidRDefault="004C26DD" w:rsidP="004C26DD">
            <w:pPr>
              <w:widowControl w:val="0"/>
              <w:spacing w:after="0" w:line="240" w:lineRule="auto"/>
              <w:jc w:val="center"/>
              <w:rPr>
                <w:rFonts w:ascii="Times New Roman" w:eastAsia="Times New Roman" w:hAnsi="Times New Roman" w:cs="Times New Roman"/>
                <w:sz w:val="24"/>
                <w:lang w:val="kk-KZ" w:eastAsia="ru-RU"/>
              </w:rPr>
            </w:pPr>
          </w:p>
        </w:tc>
      </w:tr>
      <w:tr w:rsidR="00C60A9C" w:rsidRPr="00C60A9C" w:rsidTr="00C60A9C">
        <w:trPr>
          <w:trHeight w:hRule="exact" w:val="706"/>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60A9C" w:rsidRPr="009563D9" w:rsidRDefault="00C60A9C" w:rsidP="00C60A9C">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60A9C" w:rsidRPr="00C60A9C" w:rsidRDefault="00C60A9C" w:rsidP="00C60A9C">
            <w:pPr>
              <w:spacing w:after="0" w:line="240" w:lineRule="auto"/>
              <w:rPr>
                <w:rFonts w:ascii="inherit" w:eastAsia="Times New Roman" w:hAnsi="inherit" w:cs="Arial"/>
                <w:color w:val="000000"/>
                <w:sz w:val="26"/>
                <w:szCs w:val="24"/>
                <w:lang w:val="kk-KZ" w:eastAsia="ru-RU"/>
              </w:rPr>
            </w:pPr>
            <w:r w:rsidRPr="00C60A9C">
              <w:rPr>
                <w:rFonts w:ascii="inherit" w:eastAsia="Times New Roman" w:hAnsi="inherit" w:cs="Arial"/>
                <w:color w:val="000000"/>
                <w:sz w:val="26"/>
                <w:szCs w:val="24"/>
                <w:lang w:val="kk-KZ" w:eastAsia="ru-RU"/>
              </w:rPr>
              <w:t>ВЭК ұсынымы бойынша іс-шаралар жоспарын іске асыру жөніндегі есеп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Default="00C60A9C" w:rsidP="00C60A9C">
            <w:pPr>
              <w:widowControl w:val="0"/>
              <w:spacing w:after="0" w:line="240" w:lineRule="auto"/>
              <w:jc w:val="center"/>
              <w:rPr>
                <w:rFonts w:ascii="inherit" w:eastAsia="Times New Roman" w:hAnsi="inherit" w:cs="Arial"/>
                <w:color w:val="000000"/>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Default="00C60A9C" w:rsidP="00C60A9C">
            <w:pPr>
              <w:widowControl w:val="0"/>
              <w:spacing w:after="0" w:line="240" w:lineRule="auto"/>
              <w:jc w:val="center"/>
              <w:rPr>
                <w:rFonts w:ascii="Times New Roman" w:eastAsia="Times New Roman" w:hAnsi="Times New Roman" w:cs="Times New Roman"/>
                <w:sz w:val="24"/>
                <w:lang w:val="kk-KZ"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w:t>
            </w:r>
          </w:p>
        </w:tc>
      </w:tr>
      <w:tr w:rsidR="00C60A9C" w:rsidRPr="00097EA8" w:rsidTr="00C60A9C">
        <w:trPr>
          <w:trHeight w:hRule="exact" w:val="704"/>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60A9C" w:rsidRPr="009563D9" w:rsidRDefault="00C60A9C" w:rsidP="00C60A9C">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60A9C" w:rsidRPr="007366AD" w:rsidRDefault="00C60A9C" w:rsidP="00C60A9C">
            <w:pPr>
              <w:spacing w:after="0" w:line="240" w:lineRule="auto"/>
              <w:ind w:left="179"/>
              <w:rPr>
                <w:rFonts w:ascii="inherit" w:eastAsia="Times New Roman" w:hAnsi="inherit" w:cs="Arial"/>
                <w:color w:val="000000"/>
                <w:sz w:val="26"/>
                <w:szCs w:val="24"/>
                <w:lang w:val="kk-KZ" w:eastAsia="ru-RU"/>
              </w:rPr>
            </w:pPr>
            <w:r w:rsidRPr="007366AD">
              <w:rPr>
                <w:rFonts w:ascii="inherit" w:eastAsia="Times New Roman" w:hAnsi="inherit" w:cs="Arial"/>
                <w:color w:val="000000"/>
                <w:sz w:val="26"/>
                <w:szCs w:val="24"/>
                <w:lang w:val="kk-KZ" w:eastAsia="ru-RU"/>
              </w:rPr>
              <w:t>Халықаралық шарттар, ынтымақтастық туралы келісімдер жасасу</w:t>
            </w:r>
          </w:p>
        </w:tc>
        <w:tc>
          <w:tcPr>
            <w:tcW w:w="992" w:type="dxa"/>
            <w:tcBorders>
              <w:top w:val="single" w:sz="4" w:space="0" w:color="auto"/>
              <w:left w:val="single" w:sz="4" w:space="0" w:color="auto"/>
              <w:bottom w:val="single" w:sz="4" w:space="0" w:color="auto"/>
              <w:right w:val="nil"/>
            </w:tcBorders>
            <w:shd w:val="clear" w:color="auto" w:fill="FFFFFF"/>
            <w:vAlign w:val="center"/>
          </w:tcPr>
          <w:p w:rsidR="00C60A9C" w:rsidRPr="007366AD" w:rsidRDefault="00C60A9C" w:rsidP="00C60A9C">
            <w:pPr>
              <w:widowControl w:val="0"/>
              <w:spacing w:after="0" w:line="240" w:lineRule="auto"/>
              <w:jc w:val="center"/>
              <w:rPr>
                <w:rFonts w:ascii="inherit" w:eastAsia="Times New Roman" w:hAnsi="inherit" w:cs="Arial"/>
                <w:color w:val="000000"/>
                <w:sz w:val="24"/>
                <w:szCs w:val="24"/>
                <w:lang w:val="kk-KZ" w:eastAsia="ru-RU"/>
              </w:rPr>
            </w:pPr>
            <w:r>
              <w:rPr>
                <w:rFonts w:ascii="inherit" w:eastAsia="Times New Roman" w:hAnsi="inherit" w:cs="Arial"/>
                <w:color w:val="000000"/>
                <w:sz w:val="24"/>
                <w:szCs w:val="24"/>
                <w:lang w:val="kk-KZ" w:eastAsia="ru-RU"/>
              </w:rPr>
              <w:t>саны</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275"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418"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417"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3</w:t>
            </w:r>
          </w:p>
        </w:tc>
      </w:tr>
      <w:tr w:rsidR="00C60A9C" w:rsidRPr="00097EA8" w:rsidTr="004F27B6">
        <w:trPr>
          <w:trHeight w:hRule="exact" w:val="126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60A9C" w:rsidRPr="009563D9" w:rsidRDefault="00C60A9C" w:rsidP="00C60A9C">
            <w:pPr>
              <w:pStyle w:val="a4"/>
              <w:widowControl w:val="0"/>
              <w:numPr>
                <w:ilvl w:val="0"/>
                <w:numId w:val="29"/>
              </w:numPr>
              <w:spacing w:after="0" w:line="240" w:lineRule="auto"/>
              <w:rPr>
                <w:rFonts w:ascii="Times New Roman" w:eastAsia="Times New Roman" w:hAnsi="Times New Roman" w:cs="Times New Roman"/>
                <w:color w:val="000000"/>
                <w:sz w:val="24"/>
                <w:lang w:val="kk-KZ" w:eastAsia="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60A9C" w:rsidRPr="007366AD" w:rsidRDefault="00C60A9C" w:rsidP="00C60A9C">
            <w:pPr>
              <w:spacing w:after="0" w:line="240" w:lineRule="auto"/>
              <w:ind w:left="179"/>
              <w:rPr>
                <w:rFonts w:ascii="inherit" w:eastAsia="Times New Roman" w:hAnsi="inherit" w:cs="Arial"/>
                <w:color w:val="000000"/>
                <w:sz w:val="26"/>
                <w:szCs w:val="24"/>
                <w:lang w:val="kk-KZ" w:eastAsia="ru-RU"/>
              </w:rPr>
            </w:pPr>
            <w:r w:rsidRPr="007366AD">
              <w:rPr>
                <w:rFonts w:ascii="inherit" w:eastAsia="Times New Roman" w:hAnsi="inherit" w:cs="Arial"/>
                <w:color w:val="000000"/>
                <w:sz w:val="26"/>
                <w:szCs w:val="24"/>
                <w:lang w:val="kk-KZ" w:eastAsia="ru-RU"/>
              </w:rPr>
              <w:t>Шетелде колледж оқытушылары үшін тағылымдамадан, магистратурадан және докторантурадан өту мүмкіндігін қамтамасыз ету</w:t>
            </w:r>
          </w:p>
        </w:tc>
        <w:tc>
          <w:tcPr>
            <w:tcW w:w="992" w:type="dxa"/>
            <w:tcBorders>
              <w:top w:val="single" w:sz="4" w:space="0" w:color="auto"/>
              <w:left w:val="single" w:sz="4" w:space="0" w:color="auto"/>
              <w:bottom w:val="single" w:sz="4" w:space="0" w:color="auto"/>
              <w:right w:val="nil"/>
            </w:tcBorders>
            <w:shd w:val="clear" w:color="auto" w:fill="FFFFFF"/>
            <w:vAlign w:val="center"/>
          </w:tcPr>
          <w:p w:rsidR="00C60A9C" w:rsidRPr="007366AD" w:rsidRDefault="00C60A9C" w:rsidP="00C60A9C">
            <w:pPr>
              <w:widowControl w:val="0"/>
              <w:spacing w:after="0" w:line="240" w:lineRule="auto"/>
              <w:jc w:val="center"/>
              <w:rPr>
                <w:rFonts w:ascii="inherit" w:eastAsia="Times New Roman" w:hAnsi="inherit" w:cs="Arial"/>
                <w:color w:val="000000"/>
                <w:sz w:val="24"/>
                <w:szCs w:val="24"/>
                <w:lang w:val="kk-KZ" w:eastAsia="ru-RU"/>
              </w:rPr>
            </w:pPr>
            <w:r>
              <w:rPr>
                <w:rFonts w:ascii="inherit" w:eastAsia="Times New Roman" w:hAnsi="inherit" w:cs="Arial"/>
                <w:color w:val="000000"/>
                <w:sz w:val="24"/>
                <w:szCs w:val="24"/>
                <w:lang w:val="kk-KZ" w:eastAsia="ru-RU"/>
              </w:rPr>
              <w:t>саны</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12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275"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418"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417" w:type="dxa"/>
            <w:tcBorders>
              <w:top w:val="single" w:sz="4" w:space="0" w:color="auto"/>
              <w:left w:val="single" w:sz="4" w:space="0" w:color="auto"/>
              <w:bottom w:val="single" w:sz="4" w:space="0" w:color="auto"/>
              <w:right w:val="nil"/>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60A9C" w:rsidRPr="009578A0" w:rsidRDefault="00C60A9C" w:rsidP="00C60A9C">
            <w:pPr>
              <w:widowControl w:val="0"/>
              <w:spacing w:after="0" w:line="240" w:lineRule="auto"/>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2</w:t>
            </w:r>
          </w:p>
        </w:tc>
      </w:tr>
    </w:tbl>
    <w:p w:rsidR="00A60F8D" w:rsidRDefault="00A60F8D" w:rsidP="001853DC">
      <w:pPr>
        <w:shd w:val="clear" w:color="auto" w:fill="FFFFFF"/>
        <w:spacing w:after="0" w:line="240" w:lineRule="auto"/>
        <w:textAlignment w:val="baseline"/>
        <w:rPr>
          <w:rFonts w:ascii="inherit" w:eastAsia="Times New Roman" w:hAnsi="inherit" w:cs="Arial"/>
          <w:b/>
          <w:bCs/>
          <w:color w:val="000000"/>
          <w:sz w:val="26"/>
          <w:szCs w:val="24"/>
          <w:bdr w:val="none" w:sz="0" w:space="0" w:color="auto" w:frame="1"/>
          <w:lang w:val="kk-KZ" w:eastAsia="ru-RU"/>
        </w:rPr>
      </w:pPr>
    </w:p>
    <w:p w:rsidR="004F27B6" w:rsidRDefault="004F27B6"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012A39" w:rsidRDefault="00012A39"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594427" w:rsidRDefault="00594427"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594427" w:rsidRDefault="00594427"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012A39" w:rsidRDefault="00012A39"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012A39" w:rsidRDefault="00012A39"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012A39" w:rsidRDefault="00012A39"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350430" w:rsidRDefault="00350430"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350430" w:rsidRDefault="00350430" w:rsidP="00B76808">
      <w:pPr>
        <w:shd w:val="clear" w:color="auto" w:fill="FFFFFF"/>
        <w:spacing w:after="0" w:line="240" w:lineRule="auto"/>
        <w:ind w:left="300"/>
        <w:jc w:val="center"/>
        <w:textAlignment w:val="baseline"/>
        <w:rPr>
          <w:rFonts w:ascii="inherit" w:eastAsia="Times New Roman" w:hAnsi="inherit" w:cs="Arial"/>
          <w:b/>
          <w:bCs/>
          <w:caps/>
          <w:color w:val="000000"/>
          <w:sz w:val="26"/>
          <w:szCs w:val="24"/>
          <w:bdr w:val="none" w:sz="0" w:space="0" w:color="auto" w:frame="1"/>
          <w:lang w:val="kk-KZ" w:eastAsia="ru-RU"/>
        </w:rPr>
      </w:pPr>
    </w:p>
    <w:p w:rsidR="00B76808" w:rsidRPr="00B76808" w:rsidRDefault="00793618" w:rsidP="00B76808">
      <w:pPr>
        <w:shd w:val="clear" w:color="auto" w:fill="FFFFFF"/>
        <w:spacing w:after="0" w:line="240" w:lineRule="auto"/>
        <w:ind w:left="300"/>
        <w:jc w:val="center"/>
        <w:textAlignment w:val="baseline"/>
        <w:rPr>
          <w:rFonts w:ascii="inherit" w:eastAsia="Times New Roman" w:hAnsi="inherit" w:cs="Arial"/>
          <w:caps/>
          <w:color w:val="000000"/>
          <w:sz w:val="26"/>
          <w:szCs w:val="24"/>
          <w:lang w:val="kk-KZ" w:eastAsia="ru-RU"/>
        </w:rPr>
      </w:pPr>
      <w:r>
        <w:rPr>
          <w:rFonts w:ascii="inherit" w:eastAsia="Times New Roman" w:hAnsi="inherit" w:cs="Arial"/>
          <w:b/>
          <w:bCs/>
          <w:caps/>
          <w:color w:val="000000"/>
          <w:sz w:val="26"/>
          <w:szCs w:val="24"/>
          <w:bdr w:val="none" w:sz="0" w:space="0" w:color="auto" w:frame="1"/>
          <w:lang w:val="kk-KZ" w:eastAsia="ru-RU"/>
        </w:rPr>
        <w:t>І</w:t>
      </w:r>
      <w:r w:rsidR="004F27B6">
        <w:rPr>
          <w:rFonts w:ascii="inherit" w:eastAsia="Times New Roman" w:hAnsi="inherit" w:cs="Arial"/>
          <w:b/>
          <w:bCs/>
          <w:caps/>
          <w:color w:val="000000"/>
          <w:sz w:val="26"/>
          <w:szCs w:val="24"/>
          <w:bdr w:val="none" w:sz="0" w:space="0" w:color="auto" w:frame="1"/>
          <w:lang w:val="kk-KZ" w:eastAsia="ru-RU"/>
        </w:rPr>
        <w:t>Ү.</w:t>
      </w:r>
      <w:r w:rsidR="00B76808" w:rsidRPr="00B76808">
        <w:rPr>
          <w:rFonts w:ascii="inherit" w:eastAsia="Times New Roman" w:hAnsi="inherit" w:cs="Arial"/>
          <w:b/>
          <w:bCs/>
          <w:caps/>
          <w:color w:val="000000"/>
          <w:sz w:val="26"/>
          <w:szCs w:val="24"/>
          <w:bdr w:val="none" w:sz="0" w:space="0" w:color="auto" w:frame="1"/>
          <w:lang w:val="kk-KZ" w:eastAsia="ru-RU"/>
        </w:rPr>
        <w:t>Стратегиялық жоспарды іске асыру тиімділігіне</w:t>
      </w:r>
    </w:p>
    <w:p w:rsidR="00B76808" w:rsidRPr="00B76808" w:rsidRDefault="00B76808" w:rsidP="00B76808">
      <w:pPr>
        <w:shd w:val="clear" w:color="auto" w:fill="FFFFFF"/>
        <w:spacing w:after="0" w:line="240" w:lineRule="auto"/>
        <w:ind w:left="300"/>
        <w:jc w:val="center"/>
        <w:textAlignment w:val="baseline"/>
        <w:rPr>
          <w:rFonts w:ascii="inherit" w:eastAsia="Times New Roman" w:hAnsi="inherit" w:cs="Arial"/>
          <w:caps/>
          <w:color w:val="000000"/>
          <w:sz w:val="26"/>
          <w:szCs w:val="24"/>
          <w:lang w:val="kk-KZ" w:eastAsia="ru-RU"/>
        </w:rPr>
      </w:pPr>
      <w:r w:rsidRPr="00B76808">
        <w:rPr>
          <w:rFonts w:ascii="inherit" w:eastAsia="Times New Roman" w:hAnsi="inherit" w:cs="Arial"/>
          <w:b/>
          <w:bCs/>
          <w:caps/>
          <w:color w:val="000000"/>
          <w:sz w:val="26"/>
          <w:szCs w:val="24"/>
          <w:bdr w:val="none" w:sz="0" w:space="0" w:color="auto" w:frame="1"/>
          <w:lang w:val="kk-KZ" w:eastAsia="ru-RU"/>
        </w:rPr>
        <w:t>мониторинг жүргізу және бағалау тәртібі.</w:t>
      </w:r>
    </w:p>
    <w:p w:rsidR="00B76808" w:rsidRPr="00B76808" w:rsidRDefault="00B76808" w:rsidP="00B76808">
      <w:pPr>
        <w:shd w:val="clear" w:color="auto" w:fill="FFFFFF"/>
        <w:spacing w:after="0" w:line="240" w:lineRule="auto"/>
        <w:ind w:left="300" w:firstLine="408"/>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Стратегиялық жоспарды іске асыру тиімділігіне мониторинг пен бағалауды ұйымның бірінші басшысы жүзеге асырады. Мониторинг жылына бір рет мақсаттарға қол жеткізу дәрежесі және стратегиялық жоспарды түзету қажеттілігі туралы қорытындылармен жүргізіледі.</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Мониторинг зерттеу және талдау үшін үнемі ақпарат жинау арқылы жүзеге асырылады:</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 ресурстарды пайдалану;</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 жоспарланған қызметті орындау;</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 жоспарланған нысаналы көрсеткіштерге қол жеткізу.</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Мониторинг жүргізу үшін ақпарат көздері:</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 колледж жұмысы туралы жылдық есеп</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 құрылымдық бөлімшелердің есептері</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 бюджеттердің атқарылуы туралы есептер</w:t>
      </w:r>
    </w:p>
    <w:p w:rsidR="00B76808" w:rsidRPr="00B76808"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B76808">
        <w:rPr>
          <w:rFonts w:ascii="inherit" w:eastAsia="Times New Roman" w:hAnsi="inherit" w:cs="Arial"/>
          <w:color w:val="000000"/>
          <w:sz w:val="26"/>
          <w:szCs w:val="24"/>
          <w:lang w:val="kk-KZ" w:eastAsia="ru-RU"/>
        </w:rPr>
        <w:t>— IGA хаттамалары</w:t>
      </w:r>
    </w:p>
    <w:p w:rsidR="00B76808" w:rsidRPr="00E23097"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E23097">
        <w:rPr>
          <w:rFonts w:ascii="inherit" w:eastAsia="Times New Roman" w:hAnsi="inherit" w:cs="Arial"/>
          <w:color w:val="000000"/>
          <w:sz w:val="26"/>
          <w:szCs w:val="24"/>
          <w:lang w:val="kk-KZ" w:eastAsia="ru-RU"/>
        </w:rPr>
        <w:t>— Қорғаныс министрлігімен келісімдер</w:t>
      </w:r>
    </w:p>
    <w:p w:rsidR="00B76808" w:rsidRPr="00E23097"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E23097">
        <w:rPr>
          <w:rFonts w:ascii="inherit" w:eastAsia="Times New Roman" w:hAnsi="inherit" w:cs="Arial"/>
          <w:color w:val="000000"/>
          <w:sz w:val="26"/>
          <w:szCs w:val="24"/>
          <w:lang w:val="kk-KZ" w:eastAsia="ru-RU"/>
        </w:rPr>
        <w:t>— сауалнамалар</w:t>
      </w:r>
    </w:p>
    <w:p w:rsidR="00B76808" w:rsidRPr="00E23097"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E23097">
        <w:rPr>
          <w:rFonts w:ascii="inherit" w:eastAsia="Times New Roman" w:hAnsi="inherit" w:cs="Arial"/>
          <w:color w:val="000000"/>
          <w:sz w:val="26"/>
          <w:szCs w:val="24"/>
          <w:lang w:val="kk-KZ" w:eastAsia="ru-RU"/>
        </w:rPr>
        <w:t>— басқа көздер.</w:t>
      </w:r>
    </w:p>
    <w:p w:rsidR="00B76808" w:rsidRPr="00E23097"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E23097">
        <w:rPr>
          <w:rFonts w:ascii="inherit" w:eastAsia="Times New Roman" w:hAnsi="inherit" w:cs="Arial"/>
          <w:color w:val="000000"/>
          <w:sz w:val="26"/>
          <w:szCs w:val="24"/>
          <w:lang w:val="kk-KZ" w:eastAsia="ru-RU"/>
        </w:rPr>
        <w:t>Жүргізілген мониторинг нәтижелерінің дұрыстығы мен толықтығы құжаттарды әзірлеушілер мен бірлесіп орындаушыларға жүктеледі. Мониторинг нәтижелері бойынша қажет болған жағдайда стратегиялық жоспарды түзету жүзеге асырылады.</w:t>
      </w:r>
    </w:p>
    <w:p w:rsidR="009C6EF0" w:rsidRPr="00E23097" w:rsidRDefault="009C6EF0"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p>
    <w:p w:rsidR="009C6EF0" w:rsidRPr="00E23097" w:rsidRDefault="009C6EF0"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p>
    <w:p w:rsidR="00B76808" w:rsidRPr="009C6EF0" w:rsidRDefault="00B76808" w:rsidP="00B76808">
      <w:pPr>
        <w:shd w:val="clear" w:color="auto" w:fill="FFFFFF"/>
        <w:spacing w:after="0" w:line="240" w:lineRule="auto"/>
        <w:ind w:left="300"/>
        <w:textAlignment w:val="baseline"/>
        <w:rPr>
          <w:rFonts w:ascii="inherit" w:eastAsia="Times New Roman" w:hAnsi="inherit" w:cs="Arial"/>
          <w:b/>
          <w:i/>
          <w:color w:val="000000"/>
          <w:sz w:val="26"/>
          <w:szCs w:val="24"/>
          <w:lang w:eastAsia="ru-RU"/>
        </w:rPr>
      </w:pPr>
      <w:r w:rsidRPr="009C6EF0">
        <w:rPr>
          <w:rFonts w:ascii="inherit" w:eastAsia="Times New Roman" w:hAnsi="inherit" w:cs="Arial"/>
          <w:b/>
          <w:i/>
          <w:color w:val="000000"/>
          <w:sz w:val="26"/>
          <w:szCs w:val="24"/>
          <w:lang w:eastAsia="ru-RU"/>
        </w:rPr>
        <w:t>Келісу парағы</w:t>
      </w:r>
    </w:p>
    <w:p w:rsidR="009C6EF0" w:rsidRDefault="009C6EF0" w:rsidP="00B76808">
      <w:pPr>
        <w:shd w:val="clear" w:color="auto" w:fill="FFFFFF"/>
        <w:spacing w:after="0" w:line="240" w:lineRule="auto"/>
        <w:ind w:left="300"/>
        <w:textAlignment w:val="baseline"/>
        <w:rPr>
          <w:rFonts w:ascii="inherit" w:eastAsia="Times New Roman" w:hAnsi="inherit" w:cs="Arial"/>
          <w:color w:val="000000"/>
          <w:sz w:val="26"/>
          <w:szCs w:val="24"/>
          <w:lang w:eastAsia="ru-RU"/>
        </w:rPr>
      </w:pPr>
    </w:p>
    <w:p w:rsidR="00B76808" w:rsidRPr="009C6EF0"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5068FF">
        <w:rPr>
          <w:rFonts w:ascii="inherit" w:eastAsia="Times New Roman" w:hAnsi="inherit" w:cs="Arial"/>
          <w:color w:val="000000"/>
          <w:sz w:val="26"/>
          <w:szCs w:val="24"/>
          <w:lang w:eastAsia="ru-RU"/>
        </w:rPr>
        <w:t>Директо</w:t>
      </w:r>
      <w:r w:rsidR="009C6EF0">
        <w:rPr>
          <w:rFonts w:ascii="inherit" w:eastAsia="Times New Roman" w:hAnsi="inherit" w:cs="Arial"/>
          <w:color w:val="000000"/>
          <w:sz w:val="26"/>
          <w:szCs w:val="24"/>
          <w:lang w:eastAsia="ru-RU"/>
        </w:rPr>
        <w:t>р ______________</w:t>
      </w:r>
      <w:r w:rsidR="009C6EF0">
        <w:rPr>
          <w:rFonts w:ascii="inherit" w:eastAsia="Times New Roman" w:hAnsi="inherit" w:cs="Arial"/>
          <w:color w:val="000000"/>
          <w:sz w:val="26"/>
          <w:szCs w:val="24"/>
          <w:lang w:val="kk-KZ" w:eastAsia="ru-RU"/>
        </w:rPr>
        <w:t>Берген М.Қ.</w:t>
      </w:r>
    </w:p>
    <w:p w:rsidR="00457F1C" w:rsidRDefault="00457F1C"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p>
    <w:p w:rsidR="00B76808" w:rsidRPr="009C6EF0"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9C6EF0">
        <w:rPr>
          <w:rFonts w:ascii="inherit" w:eastAsia="Times New Roman" w:hAnsi="inherit" w:cs="Arial"/>
          <w:color w:val="000000"/>
          <w:sz w:val="26"/>
          <w:szCs w:val="24"/>
          <w:lang w:val="kk-KZ" w:eastAsia="ru-RU"/>
        </w:rPr>
        <w:t xml:space="preserve">Директордың </w:t>
      </w:r>
      <w:r w:rsidR="009C6EF0">
        <w:rPr>
          <w:rFonts w:ascii="inherit" w:eastAsia="Times New Roman" w:hAnsi="inherit" w:cs="Arial"/>
          <w:color w:val="000000"/>
          <w:sz w:val="26"/>
          <w:szCs w:val="24"/>
          <w:lang w:val="kk-KZ" w:eastAsia="ru-RU"/>
        </w:rPr>
        <w:t xml:space="preserve">оқу ісі </w:t>
      </w:r>
      <w:r w:rsidRPr="009C6EF0">
        <w:rPr>
          <w:rFonts w:ascii="inherit" w:eastAsia="Times New Roman" w:hAnsi="inherit" w:cs="Arial"/>
          <w:color w:val="000000"/>
          <w:sz w:val="26"/>
          <w:szCs w:val="24"/>
          <w:lang w:val="kk-KZ" w:eastAsia="ru-RU"/>
        </w:rPr>
        <w:t>жөн</w:t>
      </w:r>
      <w:r w:rsidR="005F3C30">
        <w:rPr>
          <w:rFonts w:ascii="inherit" w:eastAsia="Times New Roman" w:hAnsi="inherit" w:cs="Arial"/>
          <w:color w:val="000000"/>
          <w:sz w:val="26"/>
          <w:szCs w:val="24"/>
          <w:lang w:val="kk-KZ" w:eastAsia="ru-RU"/>
        </w:rPr>
        <w:t>індегі орынбасары_____________</w:t>
      </w:r>
      <w:r w:rsidR="005F3C30" w:rsidRPr="005F3C30">
        <w:rPr>
          <w:rFonts w:ascii="inherit" w:eastAsia="Times New Roman" w:hAnsi="inherit" w:cs="Arial"/>
          <w:color w:val="000000"/>
          <w:sz w:val="26"/>
          <w:szCs w:val="24"/>
          <w:lang w:val="kk-KZ" w:eastAsia="ru-RU"/>
        </w:rPr>
        <w:t>____________</w:t>
      </w:r>
      <w:r w:rsidR="005F3C30">
        <w:rPr>
          <w:rFonts w:ascii="inherit" w:eastAsia="Times New Roman" w:hAnsi="inherit" w:cs="Arial"/>
          <w:color w:val="000000"/>
          <w:sz w:val="26"/>
          <w:szCs w:val="24"/>
          <w:lang w:val="kk-KZ" w:eastAsia="ru-RU"/>
        </w:rPr>
        <w:t xml:space="preserve"> Трушкова М.И.</w:t>
      </w:r>
    </w:p>
    <w:p w:rsidR="00B76808" w:rsidRPr="005F3C30"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5F3C30">
        <w:rPr>
          <w:rFonts w:ascii="inherit" w:eastAsia="Times New Roman" w:hAnsi="inherit" w:cs="Arial"/>
          <w:color w:val="000000"/>
          <w:sz w:val="26"/>
          <w:szCs w:val="24"/>
          <w:lang w:val="kk-KZ" w:eastAsia="ru-RU"/>
        </w:rPr>
        <w:t xml:space="preserve">Директордың </w:t>
      </w:r>
      <w:r w:rsidR="005F3C30">
        <w:rPr>
          <w:rFonts w:ascii="inherit" w:eastAsia="Times New Roman" w:hAnsi="inherit" w:cs="Arial"/>
          <w:color w:val="000000"/>
          <w:sz w:val="26"/>
          <w:szCs w:val="24"/>
          <w:lang w:val="kk-KZ" w:eastAsia="ru-RU"/>
        </w:rPr>
        <w:t>өндірістік практика</w:t>
      </w:r>
      <w:r w:rsidRPr="005F3C30">
        <w:rPr>
          <w:rFonts w:ascii="inherit" w:eastAsia="Times New Roman" w:hAnsi="inherit" w:cs="Arial"/>
          <w:color w:val="000000"/>
          <w:sz w:val="26"/>
          <w:szCs w:val="24"/>
          <w:lang w:val="kk-KZ" w:eastAsia="ru-RU"/>
        </w:rPr>
        <w:t xml:space="preserve"> жөніндегі орынбасары______________ </w:t>
      </w:r>
      <w:r w:rsidR="005F3C30">
        <w:rPr>
          <w:rFonts w:ascii="inherit" w:eastAsia="Times New Roman" w:hAnsi="inherit" w:cs="Arial"/>
          <w:color w:val="000000"/>
          <w:sz w:val="26"/>
          <w:szCs w:val="24"/>
          <w:lang w:val="kk-KZ" w:eastAsia="ru-RU"/>
        </w:rPr>
        <w:t>Рысқалиева А.С</w:t>
      </w:r>
    </w:p>
    <w:p w:rsidR="005F3C30" w:rsidRDefault="00B76808" w:rsidP="00B76808">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5F3C30">
        <w:rPr>
          <w:rFonts w:ascii="inherit" w:eastAsia="Times New Roman" w:hAnsi="inherit" w:cs="Arial"/>
          <w:color w:val="000000"/>
          <w:sz w:val="26"/>
          <w:szCs w:val="24"/>
          <w:lang w:val="kk-KZ" w:eastAsia="ru-RU"/>
        </w:rPr>
        <w:t xml:space="preserve">Директордың </w:t>
      </w:r>
      <w:r w:rsidR="005F3C30" w:rsidRPr="005F3C30">
        <w:rPr>
          <w:rFonts w:ascii="inherit" w:eastAsia="Times New Roman" w:hAnsi="inherit" w:cs="Arial"/>
          <w:color w:val="000000"/>
          <w:sz w:val="26"/>
          <w:szCs w:val="24"/>
          <w:lang w:val="kk-KZ" w:eastAsia="ru-RU"/>
        </w:rPr>
        <w:t>т</w:t>
      </w:r>
      <w:r w:rsidR="005F3C30">
        <w:rPr>
          <w:rFonts w:ascii="inherit" w:eastAsia="Times New Roman" w:hAnsi="inherit" w:cs="Arial"/>
          <w:color w:val="000000"/>
          <w:sz w:val="26"/>
          <w:szCs w:val="24"/>
          <w:lang w:val="kk-KZ" w:eastAsia="ru-RU"/>
        </w:rPr>
        <w:t>әрбие ісі</w:t>
      </w:r>
      <w:r w:rsidRPr="005F3C30">
        <w:rPr>
          <w:rFonts w:ascii="inherit" w:eastAsia="Times New Roman" w:hAnsi="inherit" w:cs="Arial"/>
          <w:color w:val="000000"/>
          <w:sz w:val="26"/>
          <w:szCs w:val="24"/>
          <w:lang w:val="kk-KZ" w:eastAsia="ru-RU"/>
        </w:rPr>
        <w:t xml:space="preserve"> жөніндегі орынбасары______________</w:t>
      </w:r>
      <w:r w:rsidR="005F3C30" w:rsidRPr="005F3C30">
        <w:rPr>
          <w:rFonts w:ascii="inherit" w:eastAsia="Times New Roman" w:hAnsi="inherit" w:cs="Arial"/>
          <w:color w:val="000000"/>
          <w:sz w:val="26"/>
          <w:szCs w:val="24"/>
          <w:lang w:val="kk-KZ" w:eastAsia="ru-RU"/>
        </w:rPr>
        <w:t>________</w:t>
      </w:r>
      <w:r w:rsidR="00793618">
        <w:rPr>
          <w:rFonts w:ascii="inherit" w:eastAsia="Times New Roman" w:hAnsi="inherit" w:cs="Arial"/>
          <w:color w:val="000000"/>
          <w:sz w:val="26"/>
          <w:szCs w:val="24"/>
          <w:lang w:val="kk-KZ" w:eastAsia="ru-RU"/>
        </w:rPr>
        <w:t xml:space="preserve">  Мустафиева Э.Б Ж.</w:t>
      </w:r>
      <w:r w:rsidR="005F3C30">
        <w:rPr>
          <w:rFonts w:ascii="inherit" w:eastAsia="Times New Roman" w:hAnsi="inherit" w:cs="Arial"/>
          <w:color w:val="000000"/>
          <w:sz w:val="26"/>
          <w:szCs w:val="24"/>
          <w:lang w:val="kk-KZ" w:eastAsia="ru-RU"/>
        </w:rPr>
        <w:t xml:space="preserve"> </w:t>
      </w:r>
      <w:r w:rsidRPr="005F3C30">
        <w:rPr>
          <w:rFonts w:ascii="inherit" w:eastAsia="Times New Roman" w:hAnsi="inherit" w:cs="Arial"/>
          <w:color w:val="000000"/>
          <w:sz w:val="26"/>
          <w:szCs w:val="24"/>
          <w:lang w:val="kk-KZ" w:eastAsia="ru-RU"/>
        </w:rPr>
        <w:t xml:space="preserve"> </w:t>
      </w:r>
    </w:p>
    <w:p w:rsidR="005F3C30" w:rsidRDefault="005F3C30" w:rsidP="005F3C30">
      <w:pPr>
        <w:shd w:val="clear" w:color="auto" w:fill="FFFFFF"/>
        <w:spacing w:after="0" w:line="240" w:lineRule="auto"/>
        <w:ind w:left="300"/>
        <w:textAlignment w:val="baseline"/>
        <w:rPr>
          <w:rFonts w:ascii="inherit" w:eastAsia="Times New Roman" w:hAnsi="inherit" w:cs="Arial"/>
          <w:color w:val="000000"/>
          <w:sz w:val="26"/>
          <w:szCs w:val="24"/>
          <w:lang w:val="kk-KZ" w:eastAsia="ru-RU"/>
        </w:rPr>
      </w:pPr>
      <w:r w:rsidRPr="005F3C30">
        <w:rPr>
          <w:rFonts w:ascii="inherit" w:eastAsia="Times New Roman" w:hAnsi="inherit" w:cs="Arial"/>
          <w:color w:val="000000"/>
          <w:sz w:val="26"/>
          <w:szCs w:val="24"/>
          <w:lang w:val="kk-KZ" w:eastAsia="ru-RU"/>
        </w:rPr>
        <w:t xml:space="preserve">Директордың </w:t>
      </w:r>
      <w:r w:rsidR="007B13C8">
        <w:rPr>
          <w:rFonts w:ascii="inherit" w:eastAsia="Times New Roman" w:hAnsi="inherit" w:cs="Arial"/>
          <w:color w:val="000000"/>
          <w:sz w:val="26"/>
          <w:szCs w:val="24"/>
          <w:lang w:val="kk-KZ" w:eastAsia="ru-RU"/>
        </w:rPr>
        <w:t xml:space="preserve">әкімшілік-шаруашылық </w:t>
      </w:r>
      <w:r w:rsidRPr="005F3C30">
        <w:rPr>
          <w:rFonts w:ascii="inherit" w:eastAsia="Times New Roman" w:hAnsi="inherit" w:cs="Arial"/>
          <w:color w:val="000000"/>
          <w:sz w:val="26"/>
          <w:szCs w:val="24"/>
          <w:lang w:val="kk-KZ" w:eastAsia="ru-RU"/>
        </w:rPr>
        <w:t>жөніндегі орынбасары__________</w:t>
      </w:r>
      <w:r>
        <w:rPr>
          <w:rFonts w:ascii="inherit" w:eastAsia="Times New Roman" w:hAnsi="inherit" w:cs="Arial"/>
          <w:color w:val="000000"/>
          <w:sz w:val="26"/>
          <w:szCs w:val="24"/>
          <w:lang w:val="kk-KZ" w:eastAsia="ru-RU"/>
        </w:rPr>
        <w:t xml:space="preserve"> </w:t>
      </w:r>
      <w:r w:rsidRPr="005F3C30">
        <w:rPr>
          <w:rFonts w:ascii="inherit" w:eastAsia="Times New Roman" w:hAnsi="inherit" w:cs="Arial"/>
          <w:color w:val="000000"/>
          <w:sz w:val="26"/>
          <w:szCs w:val="24"/>
          <w:lang w:val="kk-KZ" w:eastAsia="ru-RU"/>
        </w:rPr>
        <w:t xml:space="preserve"> </w:t>
      </w:r>
      <w:r w:rsidR="00793618">
        <w:rPr>
          <w:rFonts w:ascii="inherit" w:eastAsia="Times New Roman" w:hAnsi="inherit" w:cs="Arial"/>
          <w:color w:val="000000"/>
          <w:sz w:val="26"/>
          <w:szCs w:val="24"/>
          <w:lang w:val="kk-KZ" w:eastAsia="ru-RU"/>
        </w:rPr>
        <w:t>Сиражева Ж</w:t>
      </w:r>
    </w:p>
    <w:sectPr w:rsidR="005F3C30" w:rsidSect="00793618">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AD" w:rsidRDefault="00567DAD" w:rsidP="00764E55">
      <w:pPr>
        <w:spacing w:after="0" w:line="240" w:lineRule="auto"/>
      </w:pPr>
      <w:r>
        <w:separator/>
      </w:r>
    </w:p>
  </w:endnote>
  <w:endnote w:type="continuationSeparator" w:id="0">
    <w:p w:rsidR="00567DAD" w:rsidRDefault="00567DAD" w:rsidP="0076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373894"/>
      <w:docPartObj>
        <w:docPartGallery w:val="Page Numbers (Bottom of Page)"/>
        <w:docPartUnique/>
      </w:docPartObj>
    </w:sdtPr>
    <w:sdtContent>
      <w:p w:rsidR="00310FF2" w:rsidRDefault="00310FF2">
        <w:pPr>
          <w:pStyle w:val="a8"/>
          <w:jc w:val="right"/>
        </w:pPr>
        <w:r>
          <w:fldChar w:fldCharType="begin"/>
        </w:r>
        <w:r>
          <w:instrText>PAGE   \* MERGEFORMAT</w:instrText>
        </w:r>
        <w:r>
          <w:fldChar w:fldCharType="separate"/>
        </w:r>
        <w:r w:rsidR="008C7ABD">
          <w:rPr>
            <w:noProof/>
          </w:rPr>
          <w:t>18</w:t>
        </w:r>
        <w:r>
          <w:fldChar w:fldCharType="end"/>
        </w:r>
      </w:p>
    </w:sdtContent>
  </w:sdt>
  <w:p w:rsidR="00310FF2" w:rsidRDefault="00310FF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AD" w:rsidRDefault="00567DAD" w:rsidP="00764E55">
      <w:pPr>
        <w:spacing w:after="0" w:line="240" w:lineRule="auto"/>
      </w:pPr>
      <w:r>
        <w:separator/>
      </w:r>
    </w:p>
  </w:footnote>
  <w:footnote w:type="continuationSeparator" w:id="0">
    <w:p w:rsidR="00567DAD" w:rsidRDefault="00567DAD" w:rsidP="00764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660"/>
    <w:multiLevelType w:val="multilevel"/>
    <w:tmpl w:val="EDC2DA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E374C"/>
    <w:multiLevelType w:val="multilevel"/>
    <w:tmpl w:val="332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44A58"/>
    <w:multiLevelType w:val="hybridMultilevel"/>
    <w:tmpl w:val="B9C08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61ABA"/>
    <w:multiLevelType w:val="hybridMultilevel"/>
    <w:tmpl w:val="8ACAFD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290CB4"/>
    <w:multiLevelType w:val="multilevel"/>
    <w:tmpl w:val="0254C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D652C"/>
    <w:multiLevelType w:val="hybridMultilevel"/>
    <w:tmpl w:val="4D2048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6277AF"/>
    <w:multiLevelType w:val="multilevel"/>
    <w:tmpl w:val="7C76284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21E0C4E"/>
    <w:multiLevelType w:val="hybridMultilevel"/>
    <w:tmpl w:val="EC2E292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22D90479"/>
    <w:multiLevelType w:val="multilevel"/>
    <w:tmpl w:val="9F8A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E2D73"/>
    <w:multiLevelType w:val="multilevel"/>
    <w:tmpl w:val="744AB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4603E"/>
    <w:multiLevelType w:val="multilevel"/>
    <w:tmpl w:val="3C32A1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3C44BD"/>
    <w:multiLevelType w:val="multilevel"/>
    <w:tmpl w:val="A182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323B4"/>
    <w:multiLevelType w:val="hybridMultilevel"/>
    <w:tmpl w:val="D77676E0"/>
    <w:lvl w:ilvl="0" w:tplc="E9B204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2C10AF"/>
    <w:multiLevelType w:val="hybridMultilevel"/>
    <w:tmpl w:val="95ECF2A6"/>
    <w:lvl w:ilvl="0" w:tplc="E9B204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EA15F3"/>
    <w:multiLevelType w:val="hybridMultilevel"/>
    <w:tmpl w:val="9B126760"/>
    <w:lvl w:ilvl="0" w:tplc="E9B204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055765"/>
    <w:multiLevelType w:val="hybridMultilevel"/>
    <w:tmpl w:val="13B8E5E0"/>
    <w:lvl w:ilvl="0" w:tplc="E9B204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E47850"/>
    <w:multiLevelType w:val="multilevel"/>
    <w:tmpl w:val="EB327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71BC1"/>
    <w:multiLevelType w:val="multilevel"/>
    <w:tmpl w:val="EDC2DA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056EA0"/>
    <w:multiLevelType w:val="multilevel"/>
    <w:tmpl w:val="A240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243C9"/>
    <w:multiLevelType w:val="hybridMultilevel"/>
    <w:tmpl w:val="954E65AE"/>
    <w:lvl w:ilvl="0" w:tplc="E9B20490">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15:restartNumberingAfterBreak="0">
    <w:nsid w:val="509C3650"/>
    <w:multiLevelType w:val="multilevel"/>
    <w:tmpl w:val="ABA8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1762F"/>
    <w:multiLevelType w:val="hybridMultilevel"/>
    <w:tmpl w:val="924C093A"/>
    <w:lvl w:ilvl="0" w:tplc="E9B20490">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15:restartNumberingAfterBreak="0">
    <w:nsid w:val="5FFD2A36"/>
    <w:multiLevelType w:val="multilevel"/>
    <w:tmpl w:val="3C32A1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4AB4A49"/>
    <w:multiLevelType w:val="hybridMultilevel"/>
    <w:tmpl w:val="13D05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DD7F18"/>
    <w:multiLevelType w:val="multilevel"/>
    <w:tmpl w:val="402E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93403"/>
    <w:multiLevelType w:val="hybridMultilevel"/>
    <w:tmpl w:val="B8B6D750"/>
    <w:lvl w:ilvl="0" w:tplc="681A2206">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CD21BA"/>
    <w:multiLevelType w:val="hybridMultilevel"/>
    <w:tmpl w:val="B9C08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E20D16"/>
    <w:multiLevelType w:val="hybridMultilevel"/>
    <w:tmpl w:val="0D4467D6"/>
    <w:lvl w:ilvl="0" w:tplc="681A22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2F7EC4"/>
    <w:multiLevelType w:val="hybridMultilevel"/>
    <w:tmpl w:val="D8328BC0"/>
    <w:lvl w:ilvl="0" w:tplc="681A2206">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254E1F"/>
    <w:multiLevelType w:val="multilevel"/>
    <w:tmpl w:val="98880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7E7746"/>
    <w:multiLevelType w:val="multilevel"/>
    <w:tmpl w:val="13D8BC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25"/>
  </w:num>
  <w:num w:numId="3">
    <w:abstractNumId w:val="28"/>
  </w:num>
  <w:num w:numId="4">
    <w:abstractNumId w:val="27"/>
  </w:num>
  <w:num w:numId="5">
    <w:abstractNumId w:val="2"/>
  </w:num>
  <w:num w:numId="6">
    <w:abstractNumId w:val="22"/>
  </w:num>
  <w:num w:numId="7">
    <w:abstractNumId w:val="7"/>
  </w:num>
  <w:num w:numId="8">
    <w:abstractNumId w:val="21"/>
  </w:num>
  <w:num w:numId="9">
    <w:abstractNumId w:val="19"/>
  </w:num>
  <w:num w:numId="10">
    <w:abstractNumId w:val="10"/>
  </w:num>
  <w:num w:numId="11">
    <w:abstractNumId w:val="20"/>
  </w:num>
  <w:num w:numId="12">
    <w:abstractNumId w:val="4"/>
  </w:num>
  <w:num w:numId="13">
    <w:abstractNumId w:val="11"/>
  </w:num>
  <w:num w:numId="14">
    <w:abstractNumId w:val="8"/>
  </w:num>
  <w:num w:numId="15">
    <w:abstractNumId w:val="1"/>
  </w:num>
  <w:num w:numId="16">
    <w:abstractNumId w:val="24"/>
  </w:num>
  <w:num w:numId="17">
    <w:abstractNumId w:val="6"/>
  </w:num>
  <w:num w:numId="18">
    <w:abstractNumId w:val="12"/>
  </w:num>
  <w:num w:numId="19">
    <w:abstractNumId w:val="15"/>
  </w:num>
  <w:num w:numId="20">
    <w:abstractNumId w:val="30"/>
  </w:num>
  <w:num w:numId="21">
    <w:abstractNumId w:val="18"/>
  </w:num>
  <w:num w:numId="22">
    <w:abstractNumId w:val="9"/>
  </w:num>
  <w:num w:numId="23">
    <w:abstractNumId w:val="13"/>
  </w:num>
  <w:num w:numId="24">
    <w:abstractNumId w:val="14"/>
  </w:num>
  <w:num w:numId="25">
    <w:abstractNumId w:val="23"/>
  </w:num>
  <w:num w:numId="26">
    <w:abstractNumId w:val="5"/>
  </w:num>
  <w:num w:numId="27">
    <w:abstractNumId w:val="3"/>
  </w:num>
  <w:num w:numId="28">
    <w:abstractNumId w:val="0"/>
  </w:num>
  <w:num w:numId="29">
    <w:abstractNumId w:val="17"/>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EA"/>
    <w:rsid w:val="00004C24"/>
    <w:rsid w:val="00012810"/>
    <w:rsid w:val="00012A39"/>
    <w:rsid w:val="0001381A"/>
    <w:rsid w:val="00020941"/>
    <w:rsid w:val="00020FE6"/>
    <w:rsid w:val="000330B4"/>
    <w:rsid w:val="0004117F"/>
    <w:rsid w:val="00041F47"/>
    <w:rsid w:val="000461FC"/>
    <w:rsid w:val="000521F1"/>
    <w:rsid w:val="0009144D"/>
    <w:rsid w:val="00091715"/>
    <w:rsid w:val="00097EA8"/>
    <w:rsid w:val="000A1121"/>
    <w:rsid w:val="000A5704"/>
    <w:rsid w:val="000B3B07"/>
    <w:rsid w:val="000C12F9"/>
    <w:rsid w:val="000D0E93"/>
    <w:rsid w:val="0012118D"/>
    <w:rsid w:val="00124647"/>
    <w:rsid w:val="00132217"/>
    <w:rsid w:val="00136E63"/>
    <w:rsid w:val="001554D3"/>
    <w:rsid w:val="00160310"/>
    <w:rsid w:val="001626F0"/>
    <w:rsid w:val="00173352"/>
    <w:rsid w:val="001742E3"/>
    <w:rsid w:val="001853DC"/>
    <w:rsid w:val="0018582C"/>
    <w:rsid w:val="001B02E3"/>
    <w:rsid w:val="001B2C6D"/>
    <w:rsid w:val="001C4106"/>
    <w:rsid w:val="001D7695"/>
    <w:rsid w:val="001F1057"/>
    <w:rsid w:val="001F10E2"/>
    <w:rsid w:val="001F449D"/>
    <w:rsid w:val="0021698A"/>
    <w:rsid w:val="00232F93"/>
    <w:rsid w:val="00241702"/>
    <w:rsid w:val="002424B8"/>
    <w:rsid w:val="0025573A"/>
    <w:rsid w:val="00257BFA"/>
    <w:rsid w:val="0026351C"/>
    <w:rsid w:val="00266B9C"/>
    <w:rsid w:val="002A6AFE"/>
    <w:rsid w:val="002C4D53"/>
    <w:rsid w:val="002D3656"/>
    <w:rsid w:val="002E02BF"/>
    <w:rsid w:val="002F21E6"/>
    <w:rsid w:val="00310FF2"/>
    <w:rsid w:val="003155C7"/>
    <w:rsid w:val="00315DA4"/>
    <w:rsid w:val="00320969"/>
    <w:rsid w:val="00324B5E"/>
    <w:rsid w:val="00337E2E"/>
    <w:rsid w:val="00350430"/>
    <w:rsid w:val="003739F7"/>
    <w:rsid w:val="0037641C"/>
    <w:rsid w:val="00381E69"/>
    <w:rsid w:val="00383297"/>
    <w:rsid w:val="00394485"/>
    <w:rsid w:val="003B1209"/>
    <w:rsid w:val="003B12B9"/>
    <w:rsid w:val="003B3192"/>
    <w:rsid w:val="003E5B49"/>
    <w:rsid w:val="00403028"/>
    <w:rsid w:val="00405534"/>
    <w:rsid w:val="0041301B"/>
    <w:rsid w:val="004175B1"/>
    <w:rsid w:val="00426480"/>
    <w:rsid w:val="0043058B"/>
    <w:rsid w:val="00434EE8"/>
    <w:rsid w:val="00436C71"/>
    <w:rsid w:val="00441089"/>
    <w:rsid w:val="004424B4"/>
    <w:rsid w:val="004434C2"/>
    <w:rsid w:val="0044567E"/>
    <w:rsid w:val="00453E4F"/>
    <w:rsid w:val="00457F1C"/>
    <w:rsid w:val="0046297D"/>
    <w:rsid w:val="00465932"/>
    <w:rsid w:val="004662F2"/>
    <w:rsid w:val="00466DBD"/>
    <w:rsid w:val="004716FA"/>
    <w:rsid w:val="00474571"/>
    <w:rsid w:val="00474BAB"/>
    <w:rsid w:val="00480D9B"/>
    <w:rsid w:val="00493016"/>
    <w:rsid w:val="00496EDD"/>
    <w:rsid w:val="004A7BD0"/>
    <w:rsid w:val="004C26DD"/>
    <w:rsid w:val="004D33C8"/>
    <w:rsid w:val="004F0367"/>
    <w:rsid w:val="004F27B6"/>
    <w:rsid w:val="00527429"/>
    <w:rsid w:val="00537D39"/>
    <w:rsid w:val="00540F7D"/>
    <w:rsid w:val="005411B8"/>
    <w:rsid w:val="00544737"/>
    <w:rsid w:val="00553CC1"/>
    <w:rsid w:val="00555D86"/>
    <w:rsid w:val="00567DAD"/>
    <w:rsid w:val="005918BD"/>
    <w:rsid w:val="00594427"/>
    <w:rsid w:val="005A0FDD"/>
    <w:rsid w:val="005A4646"/>
    <w:rsid w:val="005B5026"/>
    <w:rsid w:val="005B5246"/>
    <w:rsid w:val="005D4C4D"/>
    <w:rsid w:val="005F3C30"/>
    <w:rsid w:val="006002A3"/>
    <w:rsid w:val="006619EA"/>
    <w:rsid w:val="00670C5E"/>
    <w:rsid w:val="00676426"/>
    <w:rsid w:val="006809D9"/>
    <w:rsid w:val="0068124E"/>
    <w:rsid w:val="0068397E"/>
    <w:rsid w:val="0069222C"/>
    <w:rsid w:val="006A5A97"/>
    <w:rsid w:val="006C6BA3"/>
    <w:rsid w:val="006E1BAA"/>
    <w:rsid w:val="00700B34"/>
    <w:rsid w:val="00706D4A"/>
    <w:rsid w:val="00721E26"/>
    <w:rsid w:val="007366AD"/>
    <w:rsid w:val="00745B08"/>
    <w:rsid w:val="00751AA1"/>
    <w:rsid w:val="00764E55"/>
    <w:rsid w:val="00780A8A"/>
    <w:rsid w:val="00793618"/>
    <w:rsid w:val="007B1284"/>
    <w:rsid w:val="007B13C8"/>
    <w:rsid w:val="007D387B"/>
    <w:rsid w:val="007E732E"/>
    <w:rsid w:val="007E73A1"/>
    <w:rsid w:val="007F4B45"/>
    <w:rsid w:val="007F52E4"/>
    <w:rsid w:val="00800971"/>
    <w:rsid w:val="008614AF"/>
    <w:rsid w:val="00874EFD"/>
    <w:rsid w:val="008956EE"/>
    <w:rsid w:val="00897619"/>
    <w:rsid w:val="008A7C45"/>
    <w:rsid w:val="008C7ABD"/>
    <w:rsid w:val="008D486D"/>
    <w:rsid w:val="00906866"/>
    <w:rsid w:val="00913D07"/>
    <w:rsid w:val="009205A4"/>
    <w:rsid w:val="009563D9"/>
    <w:rsid w:val="009578A0"/>
    <w:rsid w:val="00990F81"/>
    <w:rsid w:val="009A0837"/>
    <w:rsid w:val="009C6EF0"/>
    <w:rsid w:val="00A1596B"/>
    <w:rsid w:val="00A22554"/>
    <w:rsid w:val="00A5067C"/>
    <w:rsid w:val="00A53AD0"/>
    <w:rsid w:val="00A60F8D"/>
    <w:rsid w:val="00A62212"/>
    <w:rsid w:val="00A63795"/>
    <w:rsid w:val="00A861C9"/>
    <w:rsid w:val="00A94F71"/>
    <w:rsid w:val="00AA3265"/>
    <w:rsid w:val="00AE0476"/>
    <w:rsid w:val="00AE0906"/>
    <w:rsid w:val="00AE6739"/>
    <w:rsid w:val="00AF3A5B"/>
    <w:rsid w:val="00B0090A"/>
    <w:rsid w:val="00B025EC"/>
    <w:rsid w:val="00B12838"/>
    <w:rsid w:val="00B177FE"/>
    <w:rsid w:val="00B24AD7"/>
    <w:rsid w:val="00B402A8"/>
    <w:rsid w:val="00B40861"/>
    <w:rsid w:val="00B6134F"/>
    <w:rsid w:val="00B6227E"/>
    <w:rsid w:val="00B6237A"/>
    <w:rsid w:val="00B66E72"/>
    <w:rsid w:val="00B74AF6"/>
    <w:rsid w:val="00B76808"/>
    <w:rsid w:val="00B7792A"/>
    <w:rsid w:val="00B94581"/>
    <w:rsid w:val="00BD2941"/>
    <w:rsid w:val="00C065BA"/>
    <w:rsid w:val="00C12249"/>
    <w:rsid w:val="00C14EDB"/>
    <w:rsid w:val="00C23420"/>
    <w:rsid w:val="00C2381F"/>
    <w:rsid w:val="00C24F4F"/>
    <w:rsid w:val="00C34C2D"/>
    <w:rsid w:val="00C53E58"/>
    <w:rsid w:val="00C60A9C"/>
    <w:rsid w:val="00C62624"/>
    <w:rsid w:val="00C762EB"/>
    <w:rsid w:val="00C87DFD"/>
    <w:rsid w:val="00CA217F"/>
    <w:rsid w:val="00CA37A1"/>
    <w:rsid w:val="00CC4D4C"/>
    <w:rsid w:val="00CD2710"/>
    <w:rsid w:val="00CD3561"/>
    <w:rsid w:val="00D05923"/>
    <w:rsid w:val="00D222D7"/>
    <w:rsid w:val="00D35F88"/>
    <w:rsid w:val="00D52E9C"/>
    <w:rsid w:val="00D75280"/>
    <w:rsid w:val="00D947EE"/>
    <w:rsid w:val="00D9670C"/>
    <w:rsid w:val="00DC2199"/>
    <w:rsid w:val="00DD1C90"/>
    <w:rsid w:val="00DE22EF"/>
    <w:rsid w:val="00DE4AC8"/>
    <w:rsid w:val="00DF0D63"/>
    <w:rsid w:val="00DF2FD2"/>
    <w:rsid w:val="00E23097"/>
    <w:rsid w:val="00E375E0"/>
    <w:rsid w:val="00E40498"/>
    <w:rsid w:val="00E40DEC"/>
    <w:rsid w:val="00E472B1"/>
    <w:rsid w:val="00E504F8"/>
    <w:rsid w:val="00E5150D"/>
    <w:rsid w:val="00E60195"/>
    <w:rsid w:val="00E61E07"/>
    <w:rsid w:val="00E8217E"/>
    <w:rsid w:val="00E836E5"/>
    <w:rsid w:val="00EB668D"/>
    <w:rsid w:val="00EC2E75"/>
    <w:rsid w:val="00EC3BC5"/>
    <w:rsid w:val="00EF7ABE"/>
    <w:rsid w:val="00F0237C"/>
    <w:rsid w:val="00F2424F"/>
    <w:rsid w:val="00F3219C"/>
    <w:rsid w:val="00F5600F"/>
    <w:rsid w:val="00F67970"/>
    <w:rsid w:val="00F80332"/>
    <w:rsid w:val="00F81F1F"/>
    <w:rsid w:val="00F950CE"/>
    <w:rsid w:val="00FA23B5"/>
    <w:rsid w:val="00FA43A4"/>
    <w:rsid w:val="00FA62C0"/>
    <w:rsid w:val="00FA7000"/>
    <w:rsid w:val="00FB7DC3"/>
    <w:rsid w:val="00FC17BF"/>
    <w:rsid w:val="00FE3E7D"/>
    <w:rsid w:val="00FF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62EE"/>
  <w15:chartTrackingRefBased/>
  <w15:docId w15:val="{CDA877C7-A2CB-40EE-813E-79A68FF9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411B8"/>
    <w:pPr>
      <w:ind w:left="720"/>
      <w:contextualSpacing/>
    </w:pPr>
  </w:style>
  <w:style w:type="paragraph" w:styleId="a6">
    <w:name w:val="header"/>
    <w:basedOn w:val="a"/>
    <w:link w:val="a7"/>
    <w:uiPriority w:val="99"/>
    <w:unhideWhenUsed/>
    <w:rsid w:val="00764E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4E55"/>
  </w:style>
  <w:style w:type="paragraph" w:styleId="a8">
    <w:name w:val="footer"/>
    <w:basedOn w:val="a"/>
    <w:link w:val="a9"/>
    <w:uiPriority w:val="99"/>
    <w:unhideWhenUsed/>
    <w:rsid w:val="00764E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E55"/>
  </w:style>
  <w:style w:type="character" w:styleId="aa">
    <w:name w:val="Emphasis"/>
    <w:basedOn w:val="a0"/>
    <w:qFormat/>
    <w:rsid w:val="00CA217F"/>
    <w:rPr>
      <w:i/>
      <w:iCs/>
    </w:rPr>
  </w:style>
  <w:style w:type="character" w:customStyle="1" w:styleId="a5">
    <w:name w:val="Абзац списка Знак"/>
    <w:link w:val="a4"/>
    <w:uiPriority w:val="34"/>
    <w:rsid w:val="00CA217F"/>
  </w:style>
  <w:style w:type="paragraph" w:styleId="ab">
    <w:name w:val="Balloon Text"/>
    <w:basedOn w:val="a"/>
    <w:link w:val="ac"/>
    <w:uiPriority w:val="99"/>
    <w:semiHidden/>
    <w:unhideWhenUsed/>
    <w:rsid w:val="00DE22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E22EF"/>
    <w:rPr>
      <w:rFonts w:ascii="Segoe UI" w:hAnsi="Segoe UI" w:cs="Segoe UI"/>
      <w:sz w:val="18"/>
      <w:szCs w:val="18"/>
    </w:rPr>
  </w:style>
  <w:style w:type="character" w:styleId="ad">
    <w:name w:val="Hyperlink"/>
    <w:basedOn w:val="a0"/>
    <w:uiPriority w:val="99"/>
    <w:unhideWhenUsed/>
    <w:rsid w:val="00496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2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76BD-28EA-4DB4-A9EC-3A9619B3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18</Pages>
  <Words>4390</Words>
  <Characters>25023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Maks</cp:lastModifiedBy>
  <cp:revision>22</cp:revision>
  <cp:lastPrinted>2025-04-02T08:55:00Z</cp:lastPrinted>
  <dcterms:created xsi:type="dcterms:W3CDTF">2025-03-31T12:58:00Z</dcterms:created>
  <dcterms:modified xsi:type="dcterms:W3CDTF">2025-04-02T08:59:00Z</dcterms:modified>
</cp:coreProperties>
</file>